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08C7A" w14:textId="4717768E" w:rsidR="15E2EF2F" w:rsidRPr="00F26138" w:rsidRDefault="15E2EF2F" w:rsidP="572FA95F">
      <w:pPr>
        <w:spacing w:after="0" w:line="240" w:lineRule="auto"/>
        <w:rPr>
          <w:rFonts w:ascii="Arial" w:hAnsi="Arial" w:cs="Arial"/>
          <w:highlight w:val="yellow"/>
          <w:lang w:val="en-GB"/>
        </w:rPr>
      </w:pPr>
      <w:r w:rsidRPr="00F26138">
        <w:rPr>
          <w:rFonts w:ascii="Arial" w:hAnsi="Arial" w:cs="Arial"/>
          <w:highlight w:val="yellow"/>
          <w:lang w:val="en-GB"/>
        </w:rPr>
        <w:t>&lt;&lt;Date&gt;&gt;</w:t>
      </w:r>
    </w:p>
    <w:p w14:paraId="0CEC7B68" w14:textId="77777777" w:rsidR="00FB2A62" w:rsidRPr="00F26138" w:rsidRDefault="00FB2A62" w:rsidP="00FB2A62">
      <w:pPr>
        <w:spacing w:after="0" w:line="240" w:lineRule="auto"/>
        <w:rPr>
          <w:rFonts w:ascii="Arial" w:hAnsi="Arial" w:cs="Arial"/>
          <w:lang w:val="en-GB"/>
        </w:rPr>
      </w:pPr>
    </w:p>
    <w:p w14:paraId="11583547" w14:textId="25F65556" w:rsidR="00FB2A62" w:rsidRPr="00F26138" w:rsidRDefault="00FB2A62" w:rsidP="00FB2A62">
      <w:pPr>
        <w:spacing w:after="0" w:line="240" w:lineRule="auto"/>
        <w:rPr>
          <w:rFonts w:ascii="Arial" w:hAnsi="Arial" w:cs="Arial"/>
          <w:lang w:val="en-GB"/>
        </w:rPr>
      </w:pPr>
      <w:r w:rsidRPr="00F26138">
        <w:rPr>
          <w:rFonts w:ascii="Arial" w:hAnsi="Arial" w:cs="Arial"/>
          <w:lang w:val="en-GB"/>
        </w:rPr>
        <w:t xml:space="preserve">Dear </w:t>
      </w:r>
      <w:r w:rsidR="5DBF2ADB" w:rsidRPr="00F26138">
        <w:rPr>
          <w:rFonts w:ascii="Arial" w:hAnsi="Arial" w:cs="Arial"/>
          <w:highlight w:val="yellow"/>
          <w:lang w:val="en-GB"/>
        </w:rPr>
        <w:t>&lt;&lt;</w:t>
      </w:r>
      <w:r w:rsidRPr="00F26138">
        <w:rPr>
          <w:rFonts w:ascii="Arial" w:hAnsi="Arial" w:cs="Arial"/>
          <w:highlight w:val="yellow"/>
          <w:lang w:val="en-GB"/>
        </w:rPr>
        <w:t xml:space="preserve"> Manager’s Name</w:t>
      </w:r>
      <w:r w:rsidR="48DD8C95" w:rsidRPr="00F26138">
        <w:rPr>
          <w:rFonts w:ascii="Arial" w:hAnsi="Arial" w:cs="Arial"/>
          <w:highlight w:val="yellow"/>
          <w:lang w:val="en-GB"/>
        </w:rPr>
        <w:t>&gt;&gt;</w:t>
      </w:r>
      <w:r w:rsidRPr="00F26138">
        <w:rPr>
          <w:rFonts w:ascii="Arial" w:hAnsi="Arial" w:cs="Arial"/>
          <w:lang w:val="en-GB"/>
        </w:rPr>
        <w:t>,</w:t>
      </w:r>
    </w:p>
    <w:p w14:paraId="0000AD1A" w14:textId="77777777" w:rsidR="00FB2A62" w:rsidRPr="00F26138" w:rsidRDefault="00FB2A62" w:rsidP="00FB2A62">
      <w:pPr>
        <w:spacing w:after="0" w:line="240" w:lineRule="auto"/>
        <w:rPr>
          <w:rFonts w:ascii="Arial" w:hAnsi="Arial" w:cs="Arial"/>
          <w:lang w:val="en-GB"/>
        </w:rPr>
      </w:pPr>
    </w:p>
    <w:p w14:paraId="2E4757F3" w14:textId="64AB14D5" w:rsidR="58DC3C16" w:rsidRPr="00F26138" w:rsidRDefault="58DC3C16" w:rsidP="722C85B8">
      <w:pPr>
        <w:spacing w:after="0" w:line="240" w:lineRule="auto"/>
        <w:rPr>
          <w:rFonts w:ascii="Arial" w:hAnsi="Arial" w:cs="Arial"/>
        </w:rPr>
      </w:pPr>
      <w:r w:rsidRPr="00F26138">
        <w:rPr>
          <w:rFonts w:ascii="Arial" w:hAnsi="Arial" w:cs="Arial"/>
          <w:lang w:val="en-GB"/>
        </w:rPr>
        <w:t xml:space="preserve">I am writing to you in relation to the </w:t>
      </w:r>
      <w:r w:rsidRPr="00F26138">
        <w:rPr>
          <w:rFonts w:ascii="Arial" w:hAnsi="Arial" w:cs="Arial"/>
          <w:b/>
          <w:bCs/>
          <w:lang w:val="en-GB"/>
        </w:rPr>
        <w:t>ALIA National 2026 Conference</w:t>
      </w:r>
      <w:r w:rsidRPr="00F26138">
        <w:rPr>
          <w:rFonts w:ascii="Arial" w:hAnsi="Arial" w:cs="Arial"/>
          <w:lang w:val="en-GB"/>
        </w:rPr>
        <w:t xml:space="preserve">, which will be held from 11–14 May 2026 at </w:t>
      </w:r>
      <w:r w:rsidRPr="00F26138">
        <w:rPr>
          <w:rFonts w:ascii="Arial" w:hAnsi="Arial" w:cs="Arial"/>
          <w:b/>
          <w:bCs/>
          <w:lang w:val="en-GB"/>
        </w:rPr>
        <w:t>Rosehill Gardens, Sydney</w:t>
      </w:r>
      <w:r w:rsidRPr="00F26138">
        <w:rPr>
          <w:rFonts w:ascii="Arial" w:hAnsi="Arial" w:cs="Arial"/>
          <w:lang w:val="en-GB"/>
        </w:rPr>
        <w:t xml:space="preserve">. I am </w:t>
      </w:r>
      <w:r w:rsidR="6A741D41" w:rsidRPr="00F26138">
        <w:rPr>
          <w:rFonts w:ascii="Arial" w:hAnsi="Arial" w:cs="Arial"/>
          <w:lang w:val="en-GB"/>
        </w:rPr>
        <w:t>very keen</w:t>
      </w:r>
      <w:r w:rsidRPr="00F26138">
        <w:rPr>
          <w:rFonts w:ascii="Arial" w:hAnsi="Arial" w:cs="Arial"/>
          <w:lang w:val="en-GB"/>
        </w:rPr>
        <w:t xml:space="preserve"> to attend</w:t>
      </w:r>
      <w:r w:rsidR="1ABC781C" w:rsidRPr="00F26138">
        <w:rPr>
          <w:rFonts w:ascii="Arial" w:hAnsi="Arial" w:cs="Arial"/>
          <w:lang w:val="en-GB"/>
        </w:rPr>
        <w:t>, as in terms of my active professionalism</w:t>
      </w:r>
      <w:r w:rsidR="486C8F00" w:rsidRPr="00F26138">
        <w:rPr>
          <w:rFonts w:ascii="Arial" w:hAnsi="Arial" w:cs="Arial"/>
          <w:lang w:val="en-GB"/>
        </w:rPr>
        <w:t xml:space="preserve"> and staying </w:t>
      </w:r>
      <w:r w:rsidR="07B14DB3" w:rsidRPr="00F26138">
        <w:rPr>
          <w:rFonts w:ascii="Arial" w:hAnsi="Arial" w:cs="Arial"/>
          <w:lang w:val="en-GB"/>
        </w:rPr>
        <w:t>up to date</w:t>
      </w:r>
      <w:r w:rsidR="486C8F00" w:rsidRPr="00F26138">
        <w:rPr>
          <w:rFonts w:ascii="Arial" w:hAnsi="Arial" w:cs="Arial"/>
          <w:lang w:val="en-GB"/>
        </w:rPr>
        <w:t xml:space="preserve"> with emerging trends across the library and information sector</w:t>
      </w:r>
      <w:r w:rsidR="7E5FD9C4" w:rsidRPr="00F26138">
        <w:rPr>
          <w:rFonts w:ascii="Arial" w:hAnsi="Arial" w:cs="Arial"/>
          <w:lang w:val="en-GB"/>
        </w:rPr>
        <w:t>,</w:t>
      </w:r>
      <w:r w:rsidR="1ABC781C" w:rsidRPr="00F26138">
        <w:rPr>
          <w:rFonts w:ascii="Arial" w:hAnsi="Arial" w:cs="Arial"/>
          <w:lang w:val="en-GB"/>
        </w:rPr>
        <w:t xml:space="preserve"> this event is the most valuable opportunity of the calendar year. </w:t>
      </w:r>
    </w:p>
    <w:p w14:paraId="34FD7CC9" w14:textId="797997F6" w:rsidR="00FB2A62" w:rsidRPr="00F26138" w:rsidRDefault="00FB2A62" w:rsidP="572FA95F">
      <w:pPr>
        <w:spacing w:after="0" w:line="240" w:lineRule="auto"/>
        <w:rPr>
          <w:rFonts w:ascii="Arial" w:hAnsi="Arial" w:cs="Arial"/>
          <w:lang w:val="en-GB"/>
        </w:rPr>
      </w:pPr>
    </w:p>
    <w:p w14:paraId="1EE4431B" w14:textId="199E9589" w:rsidR="00FB2A62" w:rsidRPr="00F26138" w:rsidRDefault="00FB2A62" w:rsidP="572FA95F">
      <w:pPr>
        <w:spacing w:after="0" w:line="240" w:lineRule="auto"/>
        <w:rPr>
          <w:rFonts w:ascii="Arial" w:hAnsi="Arial" w:cs="Arial"/>
          <w:lang w:val="en-GB"/>
        </w:rPr>
      </w:pPr>
      <w:r w:rsidRPr="00F26138">
        <w:rPr>
          <w:rFonts w:ascii="Arial" w:hAnsi="Arial" w:cs="Arial"/>
          <w:lang w:val="en-GB"/>
        </w:rPr>
        <w:t xml:space="preserve">The </w:t>
      </w:r>
      <w:hyperlink r:id="rId10" w:history="1">
        <w:r w:rsidRPr="0026704D">
          <w:rPr>
            <w:rStyle w:val="Hyperlink"/>
            <w:rFonts w:ascii="Arial" w:hAnsi="Arial" w:cs="Arial"/>
            <w:lang w:val="en-GB"/>
          </w:rPr>
          <w:t>ALIA National Conference</w:t>
        </w:r>
      </w:hyperlink>
      <w:r w:rsidRPr="00F26138">
        <w:rPr>
          <w:rFonts w:ascii="Arial" w:hAnsi="Arial" w:cs="Arial"/>
          <w:lang w:val="en-GB"/>
        </w:rPr>
        <w:t xml:space="preserve"> is the leading event for library and information professionals in Australia, bringing together practitioners, leaders, and innovators from a</w:t>
      </w:r>
      <w:r w:rsidR="6441681F" w:rsidRPr="00F26138">
        <w:rPr>
          <w:rFonts w:ascii="Arial" w:hAnsi="Arial" w:cs="Arial"/>
          <w:lang w:val="en-GB"/>
        </w:rPr>
        <w:t>round Australia and overseas</w:t>
      </w:r>
      <w:r w:rsidRPr="00F26138">
        <w:rPr>
          <w:rFonts w:ascii="Arial" w:hAnsi="Arial" w:cs="Arial"/>
          <w:lang w:val="en-GB"/>
        </w:rPr>
        <w:t>. I am confident that attending will provide</w:t>
      </w:r>
      <w:r w:rsidR="52931F70" w:rsidRPr="00F26138">
        <w:rPr>
          <w:rFonts w:ascii="Arial" w:hAnsi="Arial" w:cs="Arial"/>
          <w:lang w:val="en-GB"/>
        </w:rPr>
        <w:t xml:space="preserve"> an array</w:t>
      </w:r>
      <w:r w:rsidRPr="00F26138">
        <w:rPr>
          <w:rFonts w:ascii="Arial" w:hAnsi="Arial" w:cs="Arial"/>
          <w:lang w:val="en-GB"/>
        </w:rPr>
        <w:t xml:space="preserve"> </w:t>
      </w:r>
      <w:r w:rsidR="09EBBD95" w:rsidRPr="00F26138">
        <w:rPr>
          <w:rFonts w:ascii="Arial" w:hAnsi="Arial" w:cs="Arial"/>
          <w:lang w:val="en-GB"/>
        </w:rPr>
        <w:t xml:space="preserve">of </w:t>
      </w:r>
      <w:r w:rsidRPr="00F26138">
        <w:rPr>
          <w:rFonts w:ascii="Arial" w:hAnsi="Arial" w:cs="Arial"/>
          <w:lang w:val="en-GB"/>
        </w:rPr>
        <w:t>valuable insights and practical takeaways that I can bring back to our team.</w:t>
      </w:r>
    </w:p>
    <w:p w14:paraId="35EF2AF7" w14:textId="77777777" w:rsidR="00FB2A62" w:rsidRPr="00F26138" w:rsidRDefault="00FB2A62" w:rsidP="00FB2A62">
      <w:pPr>
        <w:spacing w:after="0" w:line="240" w:lineRule="auto"/>
        <w:rPr>
          <w:rFonts w:ascii="Arial" w:hAnsi="Arial" w:cs="Arial"/>
          <w:lang w:val="en-GB"/>
        </w:rPr>
      </w:pPr>
    </w:p>
    <w:p w14:paraId="33501C80" w14:textId="70285FD4" w:rsidR="00FB2A62" w:rsidRPr="00F26138" w:rsidRDefault="00FB2A62" w:rsidP="572FA95F">
      <w:pPr>
        <w:spacing w:after="0" w:line="240" w:lineRule="auto"/>
        <w:rPr>
          <w:rFonts w:ascii="Arial" w:hAnsi="Arial" w:cs="Arial"/>
          <w:lang w:val="en-GB"/>
        </w:rPr>
      </w:pPr>
      <w:r w:rsidRPr="00F26138">
        <w:rPr>
          <w:rFonts w:ascii="Arial" w:hAnsi="Arial" w:cs="Arial"/>
          <w:lang w:val="en-GB"/>
        </w:rPr>
        <w:t xml:space="preserve">Key benefits of </w:t>
      </w:r>
      <w:r w:rsidR="5ACB1EF1" w:rsidRPr="00F26138">
        <w:rPr>
          <w:rFonts w:ascii="Arial" w:hAnsi="Arial" w:cs="Arial"/>
          <w:lang w:val="en-GB"/>
        </w:rPr>
        <w:t>my attendance</w:t>
      </w:r>
      <w:r w:rsidRPr="00F26138">
        <w:rPr>
          <w:rFonts w:ascii="Arial" w:hAnsi="Arial" w:cs="Arial"/>
          <w:lang w:val="en-GB"/>
        </w:rPr>
        <w:t xml:space="preserve"> include:</w:t>
      </w:r>
    </w:p>
    <w:p w14:paraId="23621B04" w14:textId="77777777" w:rsidR="00FB2A62" w:rsidRPr="00F26138" w:rsidRDefault="00FB2A62" w:rsidP="00FB2A62">
      <w:pPr>
        <w:spacing w:after="0" w:line="240" w:lineRule="auto"/>
        <w:rPr>
          <w:rFonts w:ascii="Arial" w:hAnsi="Arial" w:cs="Arial"/>
          <w:lang w:val="en-GB"/>
        </w:rPr>
      </w:pPr>
    </w:p>
    <w:p w14:paraId="05B32AFE" w14:textId="060EA387" w:rsidR="00FB2A62" w:rsidRPr="00F26138" w:rsidRDefault="0DEF8E17" w:rsidP="572FA95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GB"/>
        </w:rPr>
      </w:pPr>
      <w:r w:rsidRPr="00F26138">
        <w:rPr>
          <w:rFonts w:ascii="Arial" w:hAnsi="Arial" w:cs="Arial"/>
          <w:b/>
          <w:bCs/>
          <w:lang w:val="en-GB"/>
        </w:rPr>
        <w:t>Access to Current Trends and Insights:</w:t>
      </w:r>
      <w:r w:rsidRPr="00F26138">
        <w:rPr>
          <w:rFonts w:ascii="Arial" w:hAnsi="Arial" w:cs="Arial"/>
          <w:lang w:val="en-GB"/>
        </w:rPr>
        <w:t xml:space="preserve"> </w:t>
      </w:r>
      <w:r w:rsidR="00FB2A62" w:rsidRPr="00F26138">
        <w:rPr>
          <w:rFonts w:ascii="Arial" w:hAnsi="Arial" w:cs="Arial"/>
          <w:lang w:val="en-GB"/>
        </w:rPr>
        <w:t xml:space="preserve">The </w:t>
      </w:r>
      <w:hyperlink r:id="rId11">
        <w:r w:rsidR="63CB9236" w:rsidRPr="00F26138">
          <w:rPr>
            <w:rStyle w:val="Hyperlink"/>
            <w:rFonts w:ascii="Arial" w:hAnsi="Arial" w:cs="Arial"/>
            <w:lang w:val="en-GB"/>
          </w:rPr>
          <w:t xml:space="preserve">conference </w:t>
        </w:r>
        <w:r w:rsidR="00FB2A62" w:rsidRPr="00F26138">
          <w:rPr>
            <w:rStyle w:val="Hyperlink"/>
            <w:rFonts w:ascii="Arial" w:hAnsi="Arial" w:cs="Arial"/>
            <w:lang w:val="en-GB"/>
          </w:rPr>
          <w:t>program</w:t>
        </w:r>
      </w:hyperlink>
      <w:r w:rsidR="00FB2A62" w:rsidRPr="00F26138">
        <w:rPr>
          <w:rFonts w:ascii="Arial" w:hAnsi="Arial" w:cs="Arial"/>
          <w:lang w:val="en-GB"/>
        </w:rPr>
        <w:t xml:space="preserve"> feature</w:t>
      </w:r>
      <w:r w:rsidR="0DC9B8AE" w:rsidRPr="00F26138">
        <w:rPr>
          <w:rFonts w:ascii="Arial" w:hAnsi="Arial" w:cs="Arial"/>
          <w:lang w:val="en-GB"/>
        </w:rPr>
        <w:t>s</w:t>
      </w:r>
      <w:r w:rsidR="00FB2A62" w:rsidRPr="00F26138">
        <w:rPr>
          <w:rFonts w:ascii="Arial" w:hAnsi="Arial" w:cs="Arial"/>
          <w:lang w:val="en-GB"/>
        </w:rPr>
        <w:t xml:space="preserve"> a diverse range of sessions led by thought leaders and experts, </w:t>
      </w:r>
      <w:r w:rsidR="2530C108" w:rsidRPr="00F26138">
        <w:rPr>
          <w:rFonts w:ascii="Arial" w:hAnsi="Arial" w:cs="Arial"/>
          <w:lang w:val="en-GB"/>
        </w:rPr>
        <w:t>highlighting</w:t>
      </w:r>
      <w:r w:rsidR="68E5D208" w:rsidRPr="00F26138">
        <w:rPr>
          <w:rFonts w:ascii="Arial" w:hAnsi="Arial" w:cs="Arial"/>
          <w:lang w:val="en-GB"/>
        </w:rPr>
        <w:t xml:space="preserve"> </w:t>
      </w:r>
      <w:r w:rsidR="291BE0E8" w:rsidRPr="00F26138">
        <w:rPr>
          <w:rFonts w:ascii="Arial" w:hAnsi="Arial" w:cs="Arial"/>
          <w:lang w:val="en-GB"/>
        </w:rPr>
        <w:t>the</w:t>
      </w:r>
      <w:r w:rsidR="78D26DE5" w:rsidRPr="00F26138">
        <w:rPr>
          <w:rFonts w:ascii="Arial" w:hAnsi="Arial" w:cs="Arial"/>
          <w:lang w:val="en-GB"/>
        </w:rPr>
        <w:t xml:space="preserve"> latest developments </w:t>
      </w:r>
      <w:r w:rsidR="70BA8D2B" w:rsidRPr="00F26138">
        <w:rPr>
          <w:rFonts w:ascii="Arial" w:hAnsi="Arial" w:cs="Arial"/>
          <w:lang w:val="en-GB"/>
        </w:rPr>
        <w:t xml:space="preserve">that are </w:t>
      </w:r>
      <w:r w:rsidR="78D26DE5" w:rsidRPr="00F26138">
        <w:rPr>
          <w:rFonts w:ascii="Arial" w:hAnsi="Arial" w:cs="Arial"/>
          <w:lang w:val="en-GB"/>
        </w:rPr>
        <w:t>shaping the future of libraries and information services</w:t>
      </w:r>
      <w:r w:rsidR="1EAC2C1F" w:rsidRPr="00F26138">
        <w:rPr>
          <w:rFonts w:ascii="Arial" w:hAnsi="Arial" w:cs="Arial"/>
          <w:lang w:val="en-GB"/>
        </w:rPr>
        <w:t xml:space="preserve">. </w:t>
      </w:r>
      <w:r w:rsidR="00FB2A62" w:rsidRPr="00F26138">
        <w:rPr>
          <w:rFonts w:ascii="Arial" w:hAnsi="Arial" w:cs="Arial"/>
          <w:lang w:val="en-GB"/>
        </w:rPr>
        <w:t xml:space="preserve">Participating in these sessions will broaden my knowledge </w:t>
      </w:r>
      <w:r w:rsidR="32DC21FD" w:rsidRPr="00F26138">
        <w:rPr>
          <w:rFonts w:ascii="Arial" w:hAnsi="Arial" w:cs="Arial"/>
          <w:lang w:val="en-GB"/>
        </w:rPr>
        <w:t xml:space="preserve">and skills </w:t>
      </w:r>
      <w:r w:rsidR="00FB2A62" w:rsidRPr="00F26138">
        <w:rPr>
          <w:rFonts w:ascii="Arial" w:hAnsi="Arial" w:cs="Arial"/>
          <w:lang w:val="en-GB"/>
        </w:rPr>
        <w:t>and strengthen my ability to contribute to our organisation’s goals</w:t>
      </w:r>
      <w:r w:rsidR="42C66137" w:rsidRPr="00F26138">
        <w:rPr>
          <w:rFonts w:ascii="Arial" w:hAnsi="Arial" w:cs="Arial"/>
          <w:lang w:val="en-GB"/>
        </w:rPr>
        <w:t xml:space="preserve"> &lt;&lt;</w:t>
      </w:r>
      <w:r w:rsidR="19E04BA1" w:rsidRPr="00F26138">
        <w:rPr>
          <w:rFonts w:ascii="Arial" w:hAnsi="Arial" w:cs="Arial"/>
          <w:highlight w:val="yellow"/>
          <w:lang w:val="en-GB"/>
        </w:rPr>
        <w:t>i</w:t>
      </w:r>
      <w:r w:rsidR="42C66137" w:rsidRPr="00F26138">
        <w:rPr>
          <w:rFonts w:ascii="Arial" w:hAnsi="Arial" w:cs="Arial"/>
          <w:highlight w:val="yellow"/>
          <w:lang w:val="en-GB"/>
        </w:rPr>
        <w:t>n</w:t>
      </w:r>
      <w:r w:rsidR="16B0A1E1" w:rsidRPr="00F26138">
        <w:rPr>
          <w:rFonts w:ascii="Arial" w:hAnsi="Arial" w:cs="Arial"/>
          <w:highlight w:val="yellow"/>
          <w:lang w:val="en-GB"/>
        </w:rPr>
        <w:t>sert relevant organisational goals here</w:t>
      </w:r>
      <w:r w:rsidR="42C66137" w:rsidRPr="00F26138">
        <w:rPr>
          <w:rFonts w:ascii="Arial" w:hAnsi="Arial" w:cs="Arial"/>
          <w:lang w:val="en-GB"/>
        </w:rPr>
        <w:t>&gt;&gt;</w:t>
      </w:r>
      <w:r w:rsidR="00FB2A62" w:rsidRPr="00F26138">
        <w:rPr>
          <w:rFonts w:ascii="Arial" w:hAnsi="Arial" w:cs="Arial"/>
          <w:lang w:val="en-GB"/>
        </w:rPr>
        <w:t>.</w:t>
      </w:r>
    </w:p>
    <w:p w14:paraId="2493B002" w14:textId="43832808" w:rsidR="00FB2A62" w:rsidRPr="00F26138" w:rsidRDefault="00FB2A62" w:rsidP="572FA95F">
      <w:pPr>
        <w:spacing w:after="0" w:line="240" w:lineRule="auto"/>
        <w:rPr>
          <w:rFonts w:ascii="Arial" w:hAnsi="Arial" w:cs="Arial"/>
          <w:lang w:val="en-GB"/>
        </w:rPr>
      </w:pPr>
    </w:p>
    <w:p w14:paraId="50D3F72C" w14:textId="1AA29532" w:rsidR="00FB2A62" w:rsidRPr="00F26138" w:rsidRDefault="00FB2A62" w:rsidP="572FA95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GB"/>
        </w:rPr>
      </w:pPr>
      <w:r w:rsidRPr="00F26138">
        <w:rPr>
          <w:rFonts w:ascii="Arial" w:hAnsi="Arial" w:cs="Arial"/>
          <w:b/>
          <w:bCs/>
          <w:lang w:val="en-GB"/>
        </w:rPr>
        <w:t>Networking and Collaboration:</w:t>
      </w:r>
      <w:r w:rsidRPr="00F26138">
        <w:rPr>
          <w:rFonts w:ascii="Arial" w:hAnsi="Arial" w:cs="Arial"/>
          <w:lang w:val="en-GB"/>
        </w:rPr>
        <w:t xml:space="preserve"> With hundreds of delegates from all sectors of the industry, th</w:t>
      </w:r>
      <w:r w:rsidR="2D25C435" w:rsidRPr="00F26138">
        <w:rPr>
          <w:rFonts w:ascii="Arial" w:hAnsi="Arial" w:cs="Arial"/>
          <w:lang w:val="en-GB"/>
        </w:rPr>
        <w:t xml:space="preserve">is </w:t>
      </w:r>
      <w:r w:rsidRPr="00F26138">
        <w:rPr>
          <w:rFonts w:ascii="Arial" w:hAnsi="Arial" w:cs="Arial"/>
          <w:lang w:val="en-GB"/>
        </w:rPr>
        <w:t>event presents a</w:t>
      </w:r>
      <w:r w:rsidR="28B65CD0" w:rsidRPr="00F26138">
        <w:rPr>
          <w:rFonts w:ascii="Arial" w:hAnsi="Arial" w:cs="Arial"/>
          <w:lang w:val="en-GB"/>
        </w:rPr>
        <w:t xml:space="preserve"> prime </w:t>
      </w:r>
      <w:r w:rsidRPr="00F26138">
        <w:rPr>
          <w:rFonts w:ascii="Arial" w:hAnsi="Arial" w:cs="Arial"/>
          <w:lang w:val="en-GB"/>
        </w:rPr>
        <w:t>opportunity to</w:t>
      </w:r>
      <w:r w:rsidR="2E6AD630" w:rsidRPr="00F26138">
        <w:rPr>
          <w:rFonts w:ascii="Arial" w:hAnsi="Arial" w:cs="Arial"/>
          <w:lang w:val="en-GB"/>
        </w:rPr>
        <w:t xml:space="preserve"> develop and build</w:t>
      </w:r>
      <w:r w:rsidR="5ACD384A" w:rsidRPr="00F26138">
        <w:rPr>
          <w:rFonts w:ascii="Arial" w:hAnsi="Arial" w:cs="Arial"/>
          <w:lang w:val="en-GB"/>
        </w:rPr>
        <w:t xml:space="preserve"> on</w:t>
      </w:r>
      <w:r w:rsidRPr="00F26138">
        <w:rPr>
          <w:rFonts w:ascii="Arial" w:hAnsi="Arial" w:cs="Arial"/>
          <w:lang w:val="en-GB"/>
        </w:rPr>
        <w:t xml:space="preserve"> </w:t>
      </w:r>
      <w:r w:rsidR="2F680069" w:rsidRPr="00F26138">
        <w:rPr>
          <w:rFonts w:ascii="Arial" w:hAnsi="Arial" w:cs="Arial"/>
          <w:lang w:val="en-GB"/>
        </w:rPr>
        <w:t xml:space="preserve">professional </w:t>
      </w:r>
      <w:r w:rsidRPr="00F26138">
        <w:rPr>
          <w:rFonts w:ascii="Arial" w:hAnsi="Arial" w:cs="Arial"/>
          <w:lang w:val="en-GB"/>
        </w:rPr>
        <w:t>connect</w:t>
      </w:r>
      <w:r w:rsidR="5007ADA2" w:rsidRPr="00F26138">
        <w:rPr>
          <w:rFonts w:ascii="Arial" w:hAnsi="Arial" w:cs="Arial"/>
          <w:lang w:val="en-GB"/>
        </w:rPr>
        <w:t>ions</w:t>
      </w:r>
      <w:r w:rsidRPr="00F26138">
        <w:rPr>
          <w:rFonts w:ascii="Arial" w:hAnsi="Arial" w:cs="Arial"/>
          <w:lang w:val="en-GB"/>
        </w:rPr>
        <w:t xml:space="preserve"> with peers</w:t>
      </w:r>
      <w:r w:rsidR="6AAA5C03" w:rsidRPr="00F26138">
        <w:rPr>
          <w:rFonts w:ascii="Arial" w:hAnsi="Arial" w:cs="Arial"/>
          <w:lang w:val="en-GB"/>
        </w:rPr>
        <w:t>,</w:t>
      </w:r>
      <w:r w:rsidRPr="00F26138">
        <w:rPr>
          <w:rFonts w:ascii="Arial" w:hAnsi="Arial" w:cs="Arial"/>
          <w:lang w:val="en-GB"/>
        </w:rPr>
        <w:t xml:space="preserve"> </w:t>
      </w:r>
      <w:r w:rsidR="45893443" w:rsidRPr="00F26138">
        <w:rPr>
          <w:rFonts w:ascii="Arial" w:hAnsi="Arial" w:cs="Arial"/>
          <w:lang w:val="en-GB"/>
        </w:rPr>
        <w:t>potential partners</w:t>
      </w:r>
      <w:r w:rsidR="4DFC7CEE" w:rsidRPr="00F26138">
        <w:rPr>
          <w:rFonts w:ascii="Arial" w:hAnsi="Arial" w:cs="Arial"/>
          <w:lang w:val="en-GB"/>
        </w:rPr>
        <w:t>,</w:t>
      </w:r>
      <w:r w:rsidR="45893443" w:rsidRPr="00F26138">
        <w:rPr>
          <w:rFonts w:ascii="Arial" w:hAnsi="Arial" w:cs="Arial"/>
          <w:lang w:val="en-GB"/>
        </w:rPr>
        <w:t xml:space="preserve"> and mentors</w:t>
      </w:r>
      <w:r w:rsidR="3CDDD873" w:rsidRPr="00F26138">
        <w:rPr>
          <w:rFonts w:ascii="Arial" w:hAnsi="Arial" w:cs="Arial"/>
          <w:lang w:val="en-GB"/>
        </w:rPr>
        <w:t xml:space="preserve"> - the</w:t>
      </w:r>
      <w:r w:rsidR="656668BE" w:rsidRPr="00F26138">
        <w:rPr>
          <w:rFonts w:ascii="Arial" w:hAnsi="Arial" w:cs="Arial"/>
          <w:lang w:val="en-GB"/>
        </w:rPr>
        <w:t xml:space="preserve"> </w:t>
      </w:r>
      <w:r w:rsidR="3DBD8913" w:rsidRPr="00F26138">
        <w:rPr>
          <w:rFonts w:ascii="Arial" w:hAnsi="Arial" w:cs="Arial"/>
          <w:lang w:val="en-GB"/>
        </w:rPr>
        <w:t xml:space="preserve">kind of connection </w:t>
      </w:r>
      <w:r w:rsidR="656668BE" w:rsidRPr="00F26138">
        <w:rPr>
          <w:rFonts w:ascii="Arial" w:hAnsi="Arial" w:cs="Arial"/>
          <w:lang w:val="en-GB"/>
        </w:rPr>
        <w:t>that only face-to-face events provide</w:t>
      </w:r>
      <w:r w:rsidR="45893443" w:rsidRPr="00F26138">
        <w:rPr>
          <w:rFonts w:ascii="Arial" w:hAnsi="Arial" w:cs="Arial"/>
          <w:lang w:val="en-GB"/>
        </w:rPr>
        <w:t>. The</w:t>
      </w:r>
      <w:r w:rsidR="0FC42F5F" w:rsidRPr="00F26138">
        <w:rPr>
          <w:rFonts w:ascii="Arial" w:hAnsi="Arial" w:cs="Arial"/>
          <w:lang w:val="en-GB"/>
        </w:rPr>
        <w:t xml:space="preserve"> conference </w:t>
      </w:r>
      <w:r w:rsidR="36FFE2D0" w:rsidRPr="00F26138">
        <w:rPr>
          <w:rFonts w:ascii="Arial" w:hAnsi="Arial" w:cs="Arial"/>
          <w:lang w:val="en-GB"/>
        </w:rPr>
        <w:t>will be</w:t>
      </w:r>
      <w:r w:rsidR="0FC42F5F" w:rsidRPr="00F26138">
        <w:rPr>
          <w:rFonts w:ascii="Arial" w:hAnsi="Arial" w:cs="Arial"/>
          <w:lang w:val="en-GB"/>
        </w:rPr>
        <w:t xml:space="preserve"> the ideal platform</w:t>
      </w:r>
      <w:r w:rsidR="45893443" w:rsidRPr="00F26138">
        <w:rPr>
          <w:rFonts w:ascii="Arial" w:hAnsi="Arial" w:cs="Arial"/>
          <w:lang w:val="en-GB"/>
        </w:rPr>
        <w:t xml:space="preserve"> to </w:t>
      </w:r>
      <w:r w:rsidRPr="00F26138">
        <w:rPr>
          <w:rFonts w:ascii="Arial" w:hAnsi="Arial" w:cs="Arial"/>
          <w:lang w:val="en-GB"/>
        </w:rPr>
        <w:t xml:space="preserve">share experiences and explore potential collaborations </w:t>
      </w:r>
      <w:r w:rsidR="23945492" w:rsidRPr="00F26138">
        <w:rPr>
          <w:rFonts w:ascii="Arial" w:hAnsi="Arial" w:cs="Arial"/>
          <w:lang w:val="en-GB"/>
        </w:rPr>
        <w:t>for the</w:t>
      </w:r>
      <w:r w:rsidRPr="00F26138">
        <w:rPr>
          <w:rFonts w:ascii="Arial" w:hAnsi="Arial" w:cs="Arial"/>
          <w:lang w:val="en-GB"/>
        </w:rPr>
        <w:t xml:space="preserve"> benefit our organisation.</w:t>
      </w:r>
    </w:p>
    <w:p w14:paraId="1217987F" w14:textId="4B4D6843" w:rsidR="572FA95F" w:rsidRPr="00F26138" w:rsidRDefault="572FA95F" w:rsidP="572FA95F">
      <w:pPr>
        <w:spacing w:after="0" w:line="240" w:lineRule="auto"/>
        <w:rPr>
          <w:rFonts w:ascii="Arial" w:hAnsi="Arial" w:cs="Arial"/>
          <w:lang w:val="en-GB"/>
        </w:rPr>
      </w:pPr>
    </w:p>
    <w:p w14:paraId="78D043E1" w14:textId="3089E407" w:rsidR="312EE317" w:rsidRPr="00F26138" w:rsidRDefault="312EE317" w:rsidP="572FA95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GB"/>
        </w:rPr>
      </w:pPr>
      <w:r w:rsidRPr="00F26138">
        <w:rPr>
          <w:rFonts w:ascii="Arial" w:hAnsi="Arial" w:cs="Arial"/>
          <w:b/>
          <w:bCs/>
          <w:lang w:val="en-GB"/>
        </w:rPr>
        <w:t>Strengthening sector connection</w:t>
      </w:r>
      <w:r w:rsidR="7A41DEA4" w:rsidRPr="00F26138">
        <w:rPr>
          <w:rFonts w:ascii="Arial" w:hAnsi="Arial" w:cs="Arial"/>
          <w:b/>
          <w:bCs/>
          <w:lang w:val="en-GB"/>
        </w:rPr>
        <w:t>s and knowledge</w:t>
      </w:r>
      <w:r w:rsidRPr="00F26138">
        <w:rPr>
          <w:rFonts w:ascii="Arial" w:hAnsi="Arial" w:cs="Arial"/>
          <w:b/>
          <w:bCs/>
          <w:lang w:val="en-GB"/>
        </w:rPr>
        <w:t>:</w:t>
      </w:r>
      <w:r w:rsidRPr="00F26138">
        <w:rPr>
          <w:rFonts w:ascii="Arial" w:hAnsi="Arial" w:cs="Arial"/>
          <w:lang w:val="en-GB"/>
        </w:rPr>
        <w:t xml:space="preserve"> </w:t>
      </w:r>
      <w:r w:rsidR="3A7211BD" w:rsidRPr="00F26138">
        <w:rPr>
          <w:rFonts w:ascii="Arial" w:hAnsi="Arial" w:cs="Arial"/>
          <w:lang w:val="en-GB"/>
        </w:rPr>
        <w:t>The 2026 conference program has been tailored so participants can focus on specific sector and professi</w:t>
      </w:r>
      <w:r w:rsidR="35184F13" w:rsidRPr="00F26138">
        <w:rPr>
          <w:rFonts w:ascii="Arial" w:hAnsi="Arial" w:cs="Arial"/>
          <w:lang w:val="en-GB"/>
        </w:rPr>
        <w:t xml:space="preserve">onal interests. </w:t>
      </w:r>
      <w:r w:rsidR="03105D70" w:rsidRPr="00F26138">
        <w:rPr>
          <w:rFonts w:ascii="Arial" w:hAnsi="Arial" w:cs="Arial"/>
          <w:lang w:val="en-GB"/>
        </w:rPr>
        <w:t xml:space="preserve">My plan is to prepare my itinerary to focus on building my knowledge in relation to </w:t>
      </w:r>
      <w:r w:rsidR="03105D70" w:rsidRPr="00F26138">
        <w:rPr>
          <w:rFonts w:ascii="Arial" w:hAnsi="Arial" w:cs="Arial"/>
          <w:highlight w:val="yellow"/>
          <w:lang w:val="en-GB"/>
        </w:rPr>
        <w:t>&lt;&lt;</w:t>
      </w:r>
      <w:r w:rsidR="4FA16AA5" w:rsidRPr="00F26138">
        <w:rPr>
          <w:rFonts w:ascii="Arial" w:hAnsi="Arial" w:cs="Arial"/>
          <w:highlight w:val="yellow"/>
          <w:lang w:val="en-GB"/>
        </w:rPr>
        <w:t>insert sector and professional interests&gt;&gt;</w:t>
      </w:r>
      <w:r w:rsidR="4FA16AA5" w:rsidRPr="00F26138">
        <w:rPr>
          <w:rFonts w:ascii="Arial" w:hAnsi="Arial" w:cs="Arial"/>
          <w:lang w:val="en-GB"/>
        </w:rPr>
        <w:t>.</w:t>
      </w:r>
    </w:p>
    <w:p w14:paraId="6EBE2088" w14:textId="77777777" w:rsidR="00FB2A62" w:rsidRPr="00F26138" w:rsidRDefault="00FB2A62" w:rsidP="00FB2A62">
      <w:pPr>
        <w:spacing w:after="0" w:line="240" w:lineRule="auto"/>
        <w:rPr>
          <w:rFonts w:ascii="Arial" w:hAnsi="Arial" w:cs="Arial"/>
          <w:lang w:val="en-GB"/>
        </w:rPr>
      </w:pPr>
    </w:p>
    <w:p w14:paraId="0EF30189" w14:textId="69615C64" w:rsidR="00FB2A62" w:rsidRPr="00F26138" w:rsidRDefault="00FB2A62" w:rsidP="572FA95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n-GB"/>
        </w:rPr>
      </w:pPr>
      <w:r w:rsidRPr="00F26138">
        <w:rPr>
          <w:rFonts w:ascii="Arial" w:hAnsi="Arial" w:cs="Arial"/>
          <w:b/>
          <w:bCs/>
          <w:lang w:val="en-GB"/>
        </w:rPr>
        <w:t>Practical Application:</w:t>
      </w:r>
      <w:r w:rsidRPr="00F26138">
        <w:rPr>
          <w:rFonts w:ascii="Arial" w:hAnsi="Arial" w:cs="Arial"/>
          <w:lang w:val="en-GB"/>
        </w:rPr>
        <w:t xml:space="preserve"> </w:t>
      </w:r>
      <w:r w:rsidR="5B84C3DC" w:rsidRPr="00F26138">
        <w:rPr>
          <w:rFonts w:ascii="Arial" w:hAnsi="Arial" w:cs="Arial"/>
          <w:lang w:val="en-GB"/>
        </w:rPr>
        <w:t xml:space="preserve">I commit to </w:t>
      </w:r>
      <w:r w:rsidR="50FCB66E" w:rsidRPr="00F26138">
        <w:rPr>
          <w:rFonts w:ascii="Arial" w:hAnsi="Arial" w:cs="Arial"/>
          <w:lang w:val="en-GB"/>
        </w:rPr>
        <w:t xml:space="preserve">ensuring that the </w:t>
      </w:r>
      <w:r w:rsidRPr="00F26138">
        <w:rPr>
          <w:rFonts w:ascii="Arial" w:hAnsi="Arial" w:cs="Arial"/>
          <w:lang w:val="en-GB"/>
        </w:rPr>
        <w:t xml:space="preserve">strategies and insights gained from the conference </w:t>
      </w:r>
      <w:r w:rsidR="449F4AD5" w:rsidRPr="00F26138">
        <w:rPr>
          <w:rFonts w:ascii="Arial" w:hAnsi="Arial" w:cs="Arial"/>
          <w:lang w:val="en-GB"/>
        </w:rPr>
        <w:t>will</w:t>
      </w:r>
      <w:r w:rsidRPr="00F26138">
        <w:rPr>
          <w:rFonts w:ascii="Arial" w:hAnsi="Arial" w:cs="Arial"/>
          <w:lang w:val="en-GB"/>
        </w:rPr>
        <w:t xml:space="preserve"> be</w:t>
      </w:r>
      <w:r w:rsidR="4CDEC48C" w:rsidRPr="00F26138">
        <w:rPr>
          <w:rFonts w:ascii="Arial" w:hAnsi="Arial" w:cs="Arial"/>
          <w:lang w:val="en-GB"/>
        </w:rPr>
        <w:t xml:space="preserve"> shared and, where appropriate,</w:t>
      </w:r>
      <w:r w:rsidRPr="00F26138">
        <w:rPr>
          <w:rFonts w:ascii="Arial" w:hAnsi="Arial" w:cs="Arial"/>
          <w:lang w:val="en-GB"/>
        </w:rPr>
        <w:t xml:space="preserve"> implemented within our current projects</w:t>
      </w:r>
      <w:r w:rsidR="0D1A77BE" w:rsidRPr="00F26138">
        <w:rPr>
          <w:rFonts w:ascii="Arial" w:hAnsi="Arial" w:cs="Arial"/>
          <w:lang w:val="en-GB"/>
        </w:rPr>
        <w:t xml:space="preserve"> and practice</w:t>
      </w:r>
      <w:r w:rsidR="4F79A151" w:rsidRPr="00F26138">
        <w:rPr>
          <w:rFonts w:ascii="Arial" w:hAnsi="Arial" w:cs="Arial"/>
          <w:lang w:val="en-GB"/>
        </w:rPr>
        <w:t>.</w:t>
      </w:r>
      <w:r w:rsidRPr="00F26138">
        <w:rPr>
          <w:rFonts w:ascii="Arial" w:hAnsi="Arial" w:cs="Arial"/>
          <w:lang w:val="en-GB"/>
        </w:rPr>
        <w:t xml:space="preserve"> </w:t>
      </w:r>
      <w:r w:rsidR="0B2E5856" w:rsidRPr="00F26138">
        <w:rPr>
          <w:rFonts w:ascii="Arial" w:hAnsi="Arial" w:cs="Arial"/>
          <w:lang w:val="en-GB"/>
        </w:rPr>
        <w:t>T</w:t>
      </w:r>
      <w:r w:rsidRPr="00F26138">
        <w:rPr>
          <w:rFonts w:ascii="Arial" w:hAnsi="Arial" w:cs="Arial"/>
          <w:lang w:val="en-GB"/>
        </w:rPr>
        <w:t>h</w:t>
      </w:r>
      <w:r w:rsidR="594514AB" w:rsidRPr="00F26138">
        <w:rPr>
          <w:rFonts w:ascii="Arial" w:hAnsi="Arial" w:cs="Arial"/>
          <w:lang w:val="en-GB"/>
        </w:rPr>
        <w:t>is way, the</w:t>
      </w:r>
      <w:r w:rsidRPr="00F26138">
        <w:rPr>
          <w:rFonts w:ascii="Arial" w:hAnsi="Arial" w:cs="Arial"/>
          <w:lang w:val="en-GB"/>
        </w:rPr>
        <w:t xml:space="preserve"> investment in</w:t>
      </w:r>
      <w:r w:rsidR="4B83E41B" w:rsidRPr="00F26138">
        <w:rPr>
          <w:rFonts w:ascii="Arial" w:hAnsi="Arial" w:cs="Arial"/>
          <w:lang w:val="en-GB"/>
        </w:rPr>
        <w:t xml:space="preserve"> my</w:t>
      </w:r>
      <w:r w:rsidRPr="00F26138">
        <w:rPr>
          <w:rFonts w:ascii="Arial" w:hAnsi="Arial" w:cs="Arial"/>
          <w:lang w:val="en-GB"/>
        </w:rPr>
        <w:t xml:space="preserve"> attendance translates into tangible improvements and innovation.</w:t>
      </w:r>
    </w:p>
    <w:p w14:paraId="1B8EAFA0" w14:textId="77777777" w:rsidR="00FB2A62" w:rsidRPr="00F26138" w:rsidRDefault="00FB2A62" w:rsidP="00FB2A62">
      <w:pPr>
        <w:spacing w:after="0" w:line="240" w:lineRule="auto"/>
        <w:rPr>
          <w:rFonts w:ascii="Arial" w:hAnsi="Arial" w:cs="Arial"/>
          <w:lang w:val="en-GB"/>
        </w:rPr>
      </w:pPr>
    </w:p>
    <w:p w14:paraId="6AA4830E" w14:textId="26DC6BFD" w:rsidR="00FB2A62" w:rsidRPr="00F26138" w:rsidRDefault="00FB2A62" w:rsidP="572FA95F">
      <w:pPr>
        <w:spacing w:after="0" w:line="240" w:lineRule="auto"/>
        <w:rPr>
          <w:rFonts w:ascii="Arial" w:hAnsi="Arial" w:cs="Arial"/>
          <w:lang w:val="en-GB"/>
        </w:rPr>
      </w:pPr>
      <w:r w:rsidRPr="00F26138">
        <w:rPr>
          <w:rFonts w:ascii="Arial" w:hAnsi="Arial" w:cs="Arial"/>
          <w:lang w:val="en-GB"/>
        </w:rPr>
        <w:t>I recognise that this request involves a financial commitment</w:t>
      </w:r>
      <w:r w:rsidR="00694C34" w:rsidRPr="00F26138">
        <w:rPr>
          <w:rFonts w:ascii="Arial" w:hAnsi="Arial" w:cs="Arial"/>
          <w:lang w:val="en-GB"/>
        </w:rPr>
        <w:t>,</w:t>
      </w:r>
      <w:r w:rsidR="1CA990BA" w:rsidRPr="00F26138">
        <w:rPr>
          <w:rFonts w:ascii="Arial" w:hAnsi="Arial" w:cs="Arial"/>
          <w:lang w:val="en-GB"/>
        </w:rPr>
        <w:t xml:space="preserve"> and I am</w:t>
      </w:r>
      <w:r w:rsidRPr="00F26138">
        <w:rPr>
          <w:rFonts w:ascii="Arial" w:hAnsi="Arial" w:cs="Arial"/>
          <w:lang w:val="en-GB"/>
        </w:rPr>
        <w:t xml:space="preserve"> confident that the professional growth and knowledge gained through attending the ALIA National 2026 Conference</w:t>
      </w:r>
      <w:r w:rsidR="29955CDF" w:rsidRPr="00F26138">
        <w:rPr>
          <w:rFonts w:ascii="Arial" w:hAnsi="Arial" w:cs="Arial"/>
          <w:lang w:val="en-GB"/>
        </w:rPr>
        <w:t xml:space="preserve"> will be an asset to &lt;&lt;</w:t>
      </w:r>
      <w:r w:rsidR="29955CDF" w:rsidRPr="00F26138">
        <w:rPr>
          <w:rFonts w:ascii="Arial" w:hAnsi="Arial" w:cs="Arial"/>
          <w:highlight w:val="yellow"/>
          <w:lang w:val="en-GB"/>
        </w:rPr>
        <w:t xml:space="preserve"> workplace</w:t>
      </w:r>
      <w:r w:rsidR="29955CDF" w:rsidRPr="00F26138">
        <w:rPr>
          <w:rFonts w:ascii="Arial" w:hAnsi="Arial" w:cs="Arial"/>
          <w:lang w:val="en-GB"/>
        </w:rPr>
        <w:t>&gt;&gt;.</w:t>
      </w:r>
    </w:p>
    <w:p w14:paraId="4104AE41" w14:textId="77777777" w:rsidR="00FB2A62" w:rsidRPr="00F26138" w:rsidRDefault="00FB2A62" w:rsidP="00FB2A62">
      <w:pPr>
        <w:spacing w:after="0" w:line="240" w:lineRule="auto"/>
        <w:rPr>
          <w:rFonts w:ascii="Arial" w:hAnsi="Arial" w:cs="Arial"/>
          <w:lang w:val="en-GB"/>
        </w:rPr>
      </w:pPr>
    </w:p>
    <w:p w14:paraId="3D9B2412" w14:textId="77777777" w:rsidR="00FB2A62" w:rsidRPr="00F26138" w:rsidRDefault="00FB2A62" w:rsidP="00FB2A62">
      <w:pPr>
        <w:spacing w:after="0" w:line="240" w:lineRule="auto"/>
        <w:rPr>
          <w:rFonts w:ascii="Arial" w:hAnsi="Arial" w:cs="Arial"/>
          <w:lang w:val="en-GB"/>
        </w:rPr>
      </w:pPr>
      <w:r w:rsidRPr="00F26138">
        <w:rPr>
          <w:rFonts w:ascii="Arial" w:hAnsi="Arial" w:cs="Arial"/>
          <w:lang w:val="en-GB"/>
        </w:rPr>
        <w:t>The cost breakdown of my attendance is as follows:</w:t>
      </w:r>
    </w:p>
    <w:p w14:paraId="625C8381" w14:textId="77777777" w:rsidR="00FB2A62" w:rsidRPr="00F26138" w:rsidRDefault="00FB2A62" w:rsidP="00FB2A62">
      <w:pPr>
        <w:spacing w:after="0" w:line="240" w:lineRule="auto"/>
        <w:rPr>
          <w:rFonts w:ascii="Arial" w:hAnsi="Arial" w:cs="Arial"/>
          <w:lang w:val="en-GB"/>
        </w:rPr>
      </w:pPr>
    </w:p>
    <w:p w14:paraId="03C3AB79" w14:textId="6A6535D4" w:rsidR="00FB2A62" w:rsidRPr="00F26138" w:rsidRDefault="6765B526" w:rsidP="00FB2A62">
      <w:pPr>
        <w:spacing w:after="0" w:line="240" w:lineRule="auto"/>
        <w:rPr>
          <w:rFonts w:ascii="Arial" w:hAnsi="Arial" w:cs="Arial"/>
          <w:lang w:val="en-GB"/>
        </w:rPr>
      </w:pPr>
      <w:r w:rsidRPr="00F26138">
        <w:rPr>
          <w:rFonts w:ascii="Arial" w:hAnsi="Arial" w:cs="Arial"/>
          <w:b/>
          <w:bCs/>
          <w:lang w:val="en-GB"/>
        </w:rPr>
        <w:t>Travel</w:t>
      </w:r>
      <w:r w:rsidR="00FB2A62" w:rsidRPr="00F26138">
        <w:rPr>
          <w:rFonts w:ascii="Arial" w:hAnsi="Arial" w:cs="Arial"/>
          <w:lang w:val="en-GB"/>
        </w:rPr>
        <w:t xml:space="preserve">: </w:t>
      </w:r>
      <w:r w:rsidR="00FB2A62" w:rsidRPr="00F26138">
        <w:rPr>
          <w:rFonts w:ascii="Arial" w:hAnsi="Arial" w:cs="Arial"/>
          <w:highlight w:val="yellow"/>
          <w:lang w:val="en-GB"/>
        </w:rPr>
        <w:t>$ XXXXX</w:t>
      </w:r>
    </w:p>
    <w:p w14:paraId="014B58F6" w14:textId="77777777" w:rsidR="00FB2A62" w:rsidRPr="00F26138" w:rsidRDefault="00FB2A62" w:rsidP="00FB2A62">
      <w:pPr>
        <w:spacing w:after="0" w:line="240" w:lineRule="auto"/>
        <w:rPr>
          <w:rFonts w:ascii="Arial" w:hAnsi="Arial" w:cs="Arial"/>
          <w:lang w:val="en-GB"/>
        </w:rPr>
      </w:pPr>
    </w:p>
    <w:p w14:paraId="1F0DD641" w14:textId="336D5621" w:rsidR="00FB2A62" w:rsidRPr="00F26138" w:rsidRDefault="00FB2A62" w:rsidP="00FB2A62">
      <w:pPr>
        <w:spacing w:after="0" w:line="240" w:lineRule="auto"/>
        <w:rPr>
          <w:rFonts w:ascii="Arial" w:hAnsi="Arial" w:cs="Arial"/>
          <w:lang w:val="en-GB"/>
        </w:rPr>
      </w:pPr>
      <w:r w:rsidRPr="00F26138">
        <w:rPr>
          <w:rFonts w:ascii="Arial" w:hAnsi="Arial" w:cs="Arial"/>
          <w:b/>
          <w:bCs/>
          <w:lang w:val="en-GB"/>
        </w:rPr>
        <w:t>Accommodation</w:t>
      </w:r>
      <w:r w:rsidRPr="00F26138">
        <w:rPr>
          <w:rFonts w:ascii="Arial" w:hAnsi="Arial" w:cs="Arial"/>
          <w:lang w:val="en-GB"/>
        </w:rPr>
        <w:t xml:space="preserve">: </w:t>
      </w:r>
      <w:r w:rsidRPr="00F26138">
        <w:rPr>
          <w:rFonts w:ascii="Arial" w:hAnsi="Arial" w:cs="Arial"/>
          <w:highlight w:val="yellow"/>
          <w:lang w:val="en-GB"/>
        </w:rPr>
        <w:t>$XX</w:t>
      </w:r>
      <w:r w:rsidR="001A7BE4" w:rsidRPr="00F26138">
        <w:rPr>
          <w:rFonts w:ascii="Arial" w:hAnsi="Arial" w:cs="Arial"/>
          <w:highlight w:val="yellow"/>
          <w:lang w:val="en-GB"/>
        </w:rPr>
        <w:t>XX</w:t>
      </w:r>
      <w:r w:rsidRPr="00F26138">
        <w:rPr>
          <w:rFonts w:ascii="Arial" w:hAnsi="Arial" w:cs="Arial"/>
          <w:highlight w:val="yellow"/>
          <w:lang w:val="en-GB"/>
        </w:rPr>
        <w:t>X</w:t>
      </w:r>
    </w:p>
    <w:p w14:paraId="260A3CFC" w14:textId="77777777" w:rsidR="00FB2A62" w:rsidRPr="00F26138" w:rsidRDefault="00FB2A62" w:rsidP="00FB2A62">
      <w:pPr>
        <w:spacing w:after="0" w:line="240" w:lineRule="auto"/>
        <w:rPr>
          <w:rFonts w:ascii="Arial" w:hAnsi="Arial" w:cs="Arial"/>
          <w:lang w:val="en-GB"/>
        </w:rPr>
      </w:pPr>
    </w:p>
    <w:p w14:paraId="1D54273D" w14:textId="199B62AC" w:rsidR="00FB2A62" w:rsidRPr="00F26138" w:rsidRDefault="00FB2A62" w:rsidP="00FB2A62">
      <w:pPr>
        <w:spacing w:after="0" w:line="240" w:lineRule="auto"/>
        <w:rPr>
          <w:rFonts w:ascii="Arial" w:hAnsi="Arial" w:cs="Arial"/>
          <w:b/>
          <w:bCs/>
        </w:rPr>
      </w:pPr>
      <w:r w:rsidRPr="00F26138">
        <w:rPr>
          <w:rFonts w:ascii="Arial" w:hAnsi="Arial" w:cs="Arial"/>
          <w:b/>
          <w:bCs/>
        </w:rPr>
        <w:lastRenderedPageBreak/>
        <w:t>Registration Cost Options:</w:t>
      </w:r>
      <w:r w:rsidR="00433482" w:rsidRPr="00F26138">
        <w:rPr>
          <w:rFonts w:ascii="Arial" w:hAnsi="Arial" w:cs="Arial"/>
          <w:b/>
          <w:bCs/>
        </w:rPr>
        <w:t xml:space="preserve"> </w:t>
      </w:r>
      <w:r w:rsidR="00433482" w:rsidRPr="00F26138">
        <w:rPr>
          <w:rFonts w:ascii="Arial" w:hAnsi="Arial" w:cs="Arial"/>
          <w:highlight w:val="yellow"/>
          <w:lang w:val="en-GB"/>
        </w:rPr>
        <w:t>$XXXXX</w:t>
      </w:r>
    </w:p>
    <w:p w14:paraId="71323501" w14:textId="77777777" w:rsidR="00FB2A62" w:rsidRPr="00F26138" w:rsidRDefault="00FB2A62" w:rsidP="00FB2A62">
      <w:pPr>
        <w:spacing w:after="0" w:line="240" w:lineRule="auto"/>
        <w:rPr>
          <w:rFonts w:ascii="Arial" w:hAnsi="Arial" w:cs="Arial"/>
          <w:b/>
          <w:bCs/>
        </w:rPr>
      </w:pPr>
    </w:p>
    <w:p w14:paraId="2E923E9D" w14:textId="2B96C5B7" w:rsidR="00FB2A62" w:rsidRPr="00830A55" w:rsidRDefault="00D872C9" w:rsidP="00FB2A62">
      <w:pPr>
        <w:spacing w:after="0" w:line="240" w:lineRule="auto"/>
        <w:rPr>
          <w:rFonts w:ascii="Arial" w:hAnsi="Arial" w:cs="Arial"/>
          <w:i/>
          <w:iCs/>
          <w:highlight w:val="yellow"/>
          <w:lang w:val="en-GB"/>
        </w:rPr>
      </w:pPr>
      <w:r w:rsidRPr="00830A55">
        <w:rPr>
          <w:rFonts w:ascii="Arial" w:hAnsi="Arial" w:cs="Arial"/>
          <w:i/>
          <w:iCs/>
          <w:highlight w:val="yellow"/>
          <w:lang w:val="en-GB"/>
        </w:rPr>
        <w:t>[Delete</w:t>
      </w:r>
      <w:r w:rsidR="00295630" w:rsidRPr="00830A55">
        <w:rPr>
          <w:rFonts w:ascii="Arial" w:hAnsi="Arial" w:cs="Arial"/>
          <w:i/>
          <w:iCs/>
          <w:highlight w:val="yellow"/>
          <w:lang w:val="en-GB"/>
        </w:rPr>
        <w:t xml:space="preserve"> table that does not apply]</w:t>
      </w:r>
    </w:p>
    <w:p w14:paraId="7352A01A" w14:textId="020B215B" w:rsidR="00295630" w:rsidRPr="00830A55" w:rsidRDefault="00295630" w:rsidP="00FB2A62">
      <w:pPr>
        <w:spacing w:after="0" w:line="240" w:lineRule="auto"/>
        <w:rPr>
          <w:rFonts w:ascii="Arial" w:hAnsi="Arial" w:cs="Arial"/>
          <w:i/>
          <w:iCs/>
          <w:lang w:val="en-GB"/>
        </w:rPr>
      </w:pPr>
      <w:r w:rsidRPr="00830A55">
        <w:rPr>
          <w:rFonts w:ascii="Arial" w:hAnsi="Arial" w:cs="Arial"/>
          <w:i/>
          <w:iCs/>
          <w:highlight w:val="yellow"/>
          <w:lang w:val="en-GB"/>
        </w:rPr>
        <w:t xml:space="preserve">[Check if your workplace is an </w:t>
      </w:r>
      <w:hyperlink r:id="rId12" w:history="1">
        <w:r w:rsidRPr="00830A55">
          <w:rPr>
            <w:rStyle w:val="Hyperlink"/>
            <w:rFonts w:ascii="Arial" w:hAnsi="Arial" w:cs="Arial"/>
            <w:i/>
            <w:iCs/>
            <w:highlight w:val="yellow"/>
            <w:lang w:val="en-GB"/>
          </w:rPr>
          <w:t>ALIA Institutional Member</w:t>
        </w:r>
      </w:hyperlink>
      <w:r w:rsidR="00D0338B" w:rsidRPr="00830A55">
        <w:rPr>
          <w:rFonts w:ascii="Arial" w:hAnsi="Arial" w:cs="Arial"/>
          <w:i/>
          <w:iCs/>
          <w:highlight w:val="yellow"/>
          <w:lang w:val="en-GB"/>
        </w:rPr>
        <w:t>]</w:t>
      </w:r>
    </w:p>
    <w:p w14:paraId="152F315F" w14:textId="77777777" w:rsidR="00830A55" w:rsidRPr="00F26138" w:rsidRDefault="00830A55" w:rsidP="00FB2A62">
      <w:pPr>
        <w:spacing w:after="0" w:line="240" w:lineRule="auto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187"/>
        <w:gridCol w:w="3006"/>
      </w:tblGrid>
      <w:tr w:rsidR="00D60D62" w14:paraId="6D62BC63" w14:textId="77777777" w:rsidTr="18A8610B">
        <w:tc>
          <w:tcPr>
            <w:tcW w:w="9016" w:type="dxa"/>
            <w:gridSpan w:val="3"/>
            <w:shd w:val="clear" w:color="auto" w:fill="F2CEED" w:themeFill="accent5" w:themeFillTint="33"/>
          </w:tcPr>
          <w:p w14:paraId="7411E3F2" w14:textId="4E7CD7BD" w:rsidR="00D60D62" w:rsidRPr="00D86912" w:rsidRDefault="00D60D62" w:rsidP="00FB2A62">
            <w:pPr>
              <w:rPr>
                <w:rFonts w:ascii="Arial" w:hAnsi="Arial" w:cs="Arial"/>
                <w:b/>
                <w:bCs/>
                <w:lang w:val="en-GB"/>
              </w:rPr>
            </w:pPr>
            <w:r w:rsidRPr="18A8610B">
              <w:rPr>
                <w:rFonts w:ascii="Arial" w:hAnsi="Arial" w:cs="Arial"/>
                <w:b/>
                <w:bCs/>
                <w:lang w:val="en-GB"/>
              </w:rPr>
              <w:t>ALIA Members – Personal and Institution</w:t>
            </w:r>
            <w:r w:rsidR="0D8E1F61" w:rsidRPr="18A8610B">
              <w:rPr>
                <w:rFonts w:ascii="Arial" w:hAnsi="Arial" w:cs="Arial"/>
                <w:b/>
                <w:bCs/>
                <w:lang w:val="en-GB"/>
              </w:rPr>
              <w:t>al</w:t>
            </w:r>
            <w:r w:rsidRPr="18A8610B">
              <w:rPr>
                <w:rFonts w:ascii="Arial" w:hAnsi="Arial" w:cs="Arial"/>
                <w:b/>
                <w:bCs/>
                <w:lang w:val="en-GB"/>
              </w:rPr>
              <w:t xml:space="preserve"> Staff</w:t>
            </w:r>
          </w:p>
        </w:tc>
      </w:tr>
      <w:tr w:rsidR="00ED6DC0" w14:paraId="756E203F" w14:textId="77777777" w:rsidTr="18A8610B">
        <w:tc>
          <w:tcPr>
            <w:tcW w:w="3823" w:type="dxa"/>
            <w:shd w:val="clear" w:color="auto" w:fill="F2CEED" w:themeFill="accent5" w:themeFillTint="33"/>
          </w:tcPr>
          <w:p w14:paraId="4792932F" w14:textId="3CFEC709" w:rsidR="00ED6DC0" w:rsidRPr="00D86912" w:rsidRDefault="00ED6DC0" w:rsidP="18A8610B">
            <w:pPr>
              <w:rPr>
                <w:rFonts w:ascii="Arial" w:hAnsi="Arial" w:cs="Arial"/>
                <w:b/>
                <w:bCs/>
              </w:rPr>
            </w:pPr>
            <w:r w:rsidRPr="18A8610B">
              <w:rPr>
                <w:rFonts w:ascii="Arial" w:hAnsi="Arial" w:cs="Arial"/>
                <w:b/>
                <w:bCs/>
              </w:rPr>
              <w:t>Full conference registration</w:t>
            </w:r>
          </w:p>
        </w:tc>
        <w:tc>
          <w:tcPr>
            <w:tcW w:w="2187" w:type="dxa"/>
            <w:shd w:val="clear" w:color="auto" w:fill="F2CEED" w:themeFill="accent5" w:themeFillTint="33"/>
          </w:tcPr>
          <w:p w14:paraId="5D25592D" w14:textId="2933B6E1" w:rsidR="00ED6DC0" w:rsidRPr="00D86912" w:rsidRDefault="00ED6DC0" w:rsidP="18A8610B">
            <w:pPr>
              <w:rPr>
                <w:rFonts w:ascii="Arial" w:hAnsi="Arial" w:cs="Arial"/>
                <w:b/>
                <w:bCs/>
                <w:lang w:val="en-GB"/>
              </w:rPr>
            </w:pPr>
            <w:r w:rsidRPr="18A8610B">
              <w:rPr>
                <w:rFonts w:ascii="Arial" w:hAnsi="Arial" w:cs="Arial"/>
                <w:b/>
                <w:bCs/>
                <w:lang w:val="en-GB"/>
              </w:rPr>
              <w:t>Cost</w:t>
            </w:r>
          </w:p>
        </w:tc>
        <w:tc>
          <w:tcPr>
            <w:tcW w:w="3006" w:type="dxa"/>
            <w:shd w:val="clear" w:color="auto" w:fill="F2CEED" w:themeFill="accent5" w:themeFillTint="33"/>
          </w:tcPr>
          <w:p w14:paraId="7CDAEAC9" w14:textId="64F39468" w:rsidR="00ED6DC0" w:rsidRPr="00D86912" w:rsidRDefault="007E6328" w:rsidP="18A8610B">
            <w:pPr>
              <w:rPr>
                <w:rFonts w:ascii="Arial" w:hAnsi="Arial" w:cs="Arial"/>
                <w:b/>
                <w:bCs/>
                <w:lang w:val="en-GB"/>
              </w:rPr>
            </w:pPr>
            <w:r w:rsidRPr="18A8610B">
              <w:rPr>
                <w:rFonts w:ascii="Arial" w:hAnsi="Arial" w:cs="Arial"/>
                <w:b/>
                <w:bCs/>
                <w:lang w:val="en-GB"/>
              </w:rPr>
              <w:t>Dates</w:t>
            </w:r>
          </w:p>
        </w:tc>
      </w:tr>
      <w:tr w:rsidR="00243319" w14:paraId="053B9E9A" w14:textId="77777777" w:rsidTr="18A8610B">
        <w:tc>
          <w:tcPr>
            <w:tcW w:w="3823" w:type="dxa"/>
          </w:tcPr>
          <w:p w14:paraId="6AAC107E" w14:textId="42BFCA20" w:rsidR="00243319" w:rsidRPr="00D86912" w:rsidRDefault="00326A7B" w:rsidP="18A8610B">
            <w:pPr>
              <w:rPr>
                <w:rFonts w:ascii="Arial" w:hAnsi="Arial" w:cs="Arial"/>
                <w:lang w:val="en-GB"/>
              </w:rPr>
            </w:pPr>
            <w:r w:rsidRPr="18A8610B">
              <w:rPr>
                <w:rFonts w:ascii="Arial" w:hAnsi="Arial" w:cs="Arial"/>
              </w:rPr>
              <w:t>ALIA Member e</w:t>
            </w:r>
            <w:r w:rsidR="005708D9" w:rsidRPr="18A8610B">
              <w:rPr>
                <w:rFonts w:ascii="Arial" w:hAnsi="Arial" w:cs="Arial"/>
              </w:rPr>
              <w:t xml:space="preserve">arly bird </w:t>
            </w:r>
          </w:p>
        </w:tc>
        <w:tc>
          <w:tcPr>
            <w:tcW w:w="2187" w:type="dxa"/>
          </w:tcPr>
          <w:p w14:paraId="660190C8" w14:textId="6C9A1F13" w:rsidR="00243319" w:rsidRPr="00D86912" w:rsidRDefault="003F745A" w:rsidP="18A8610B">
            <w:pPr>
              <w:rPr>
                <w:rFonts w:ascii="Arial" w:hAnsi="Arial" w:cs="Arial"/>
                <w:lang w:val="en-GB"/>
              </w:rPr>
            </w:pPr>
            <w:r w:rsidRPr="18A8610B">
              <w:rPr>
                <w:rFonts w:ascii="Arial" w:hAnsi="Arial" w:cs="Arial"/>
              </w:rPr>
              <w:t>$1,290</w:t>
            </w:r>
          </w:p>
        </w:tc>
        <w:tc>
          <w:tcPr>
            <w:tcW w:w="3006" w:type="dxa"/>
          </w:tcPr>
          <w:p w14:paraId="651C2EC8" w14:textId="6E14DB40" w:rsidR="00243319" w:rsidRPr="00D86912" w:rsidRDefault="007E6328" w:rsidP="18A8610B">
            <w:pPr>
              <w:rPr>
                <w:rFonts w:ascii="Arial" w:hAnsi="Arial" w:cs="Arial"/>
                <w:lang w:val="en-GB"/>
              </w:rPr>
            </w:pPr>
            <w:r w:rsidRPr="18A8610B">
              <w:rPr>
                <w:rFonts w:ascii="Arial" w:hAnsi="Arial" w:cs="Arial"/>
              </w:rPr>
              <w:t xml:space="preserve">Until </w:t>
            </w:r>
            <w:r w:rsidR="00D86912" w:rsidRPr="18A8610B">
              <w:rPr>
                <w:rFonts w:ascii="Arial" w:hAnsi="Arial" w:cs="Arial"/>
              </w:rPr>
              <w:t>23 January 2026</w:t>
            </w:r>
          </w:p>
        </w:tc>
      </w:tr>
      <w:tr w:rsidR="007E6328" w14:paraId="3492053C" w14:textId="77777777" w:rsidTr="18A8610B">
        <w:tc>
          <w:tcPr>
            <w:tcW w:w="3823" w:type="dxa"/>
          </w:tcPr>
          <w:p w14:paraId="5B403BA8" w14:textId="078CF67F" w:rsidR="007E6328" w:rsidRPr="00326A7B" w:rsidRDefault="007E6328" w:rsidP="18A8610B">
            <w:pPr>
              <w:rPr>
                <w:rFonts w:ascii="Arial" w:hAnsi="Arial" w:cs="Arial"/>
                <w:b/>
                <w:bCs/>
                <w:lang w:val="en-GB"/>
              </w:rPr>
            </w:pPr>
            <w:r w:rsidRPr="18A8610B">
              <w:rPr>
                <w:rFonts w:ascii="Arial" w:hAnsi="Arial" w:cs="Arial"/>
              </w:rPr>
              <w:t>ALIA Member standard</w:t>
            </w:r>
          </w:p>
        </w:tc>
        <w:tc>
          <w:tcPr>
            <w:tcW w:w="2187" w:type="dxa"/>
          </w:tcPr>
          <w:p w14:paraId="4A3D8156" w14:textId="318C9B58" w:rsidR="007E6328" w:rsidRDefault="007E6328" w:rsidP="18A8610B">
            <w:pPr>
              <w:rPr>
                <w:rFonts w:ascii="Arial" w:hAnsi="Arial" w:cs="Arial"/>
                <w:b/>
                <w:bCs/>
                <w:lang w:val="en-GB"/>
              </w:rPr>
            </w:pPr>
            <w:r w:rsidRPr="18A8610B">
              <w:rPr>
                <w:rFonts w:ascii="Arial" w:hAnsi="Arial" w:cs="Arial"/>
              </w:rPr>
              <w:t>$1,450</w:t>
            </w:r>
          </w:p>
        </w:tc>
        <w:tc>
          <w:tcPr>
            <w:tcW w:w="3006" w:type="dxa"/>
          </w:tcPr>
          <w:p w14:paraId="349789E6" w14:textId="0997998C" w:rsidR="007E6328" w:rsidRPr="00326A7B" w:rsidRDefault="007E6328" w:rsidP="18A8610B">
            <w:pPr>
              <w:rPr>
                <w:rFonts w:ascii="Arial" w:hAnsi="Arial" w:cs="Arial"/>
                <w:lang w:val="en-GB"/>
              </w:rPr>
            </w:pPr>
            <w:r w:rsidRPr="18A8610B">
              <w:rPr>
                <w:rFonts w:ascii="Arial" w:hAnsi="Arial" w:cs="Arial"/>
              </w:rPr>
              <w:t>24 January – 9 April 2026</w:t>
            </w:r>
          </w:p>
        </w:tc>
      </w:tr>
      <w:tr w:rsidR="007E6328" w14:paraId="5BDA92A8" w14:textId="77777777" w:rsidTr="18A8610B">
        <w:tc>
          <w:tcPr>
            <w:tcW w:w="3823" w:type="dxa"/>
          </w:tcPr>
          <w:p w14:paraId="60DFAFFA" w14:textId="6DC03B34" w:rsidR="007E6328" w:rsidRPr="00326A7B" w:rsidRDefault="007E6328" w:rsidP="18A8610B">
            <w:pPr>
              <w:rPr>
                <w:rFonts w:ascii="Arial" w:hAnsi="Arial" w:cs="Arial"/>
                <w:lang w:val="en-GB"/>
              </w:rPr>
            </w:pPr>
            <w:r w:rsidRPr="18A8610B">
              <w:rPr>
                <w:rFonts w:ascii="Arial" w:hAnsi="Arial" w:cs="Arial"/>
                <w:lang w:val="en-GB"/>
              </w:rPr>
              <w:t>ALIA Member late</w:t>
            </w:r>
          </w:p>
        </w:tc>
        <w:tc>
          <w:tcPr>
            <w:tcW w:w="2187" w:type="dxa"/>
          </w:tcPr>
          <w:p w14:paraId="006EFA38" w14:textId="198A1A4B" w:rsidR="007E6328" w:rsidRDefault="007E6328" w:rsidP="18A8610B">
            <w:pPr>
              <w:rPr>
                <w:rFonts w:ascii="Arial" w:hAnsi="Arial" w:cs="Arial"/>
                <w:b/>
                <w:bCs/>
                <w:lang w:val="en-GB"/>
              </w:rPr>
            </w:pPr>
            <w:r w:rsidRPr="18A8610B">
              <w:rPr>
                <w:rFonts w:ascii="Arial" w:hAnsi="Arial" w:cs="Arial"/>
              </w:rPr>
              <w:t>$1,690</w:t>
            </w:r>
          </w:p>
        </w:tc>
        <w:tc>
          <w:tcPr>
            <w:tcW w:w="3006" w:type="dxa"/>
          </w:tcPr>
          <w:p w14:paraId="3C81D524" w14:textId="13DDAC9F" w:rsidR="007E6328" w:rsidRPr="00326A7B" w:rsidRDefault="007E6328" w:rsidP="18A8610B">
            <w:pPr>
              <w:rPr>
                <w:rFonts w:ascii="Arial" w:hAnsi="Arial" w:cs="Arial"/>
                <w:lang w:val="en-GB"/>
              </w:rPr>
            </w:pPr>
            <w:r w:rsidRPr="18A8610B">
              <w:rPr>
                <w:rFonts w:ascii="Arial" w:hAnsi="Arial" w:cs="Arial"/>
              </w:rPr>
              <w:t>10 April – 29 April 2026</w:t>
            </w:r>
          </w:p>
        </w:tc>
      </w:tr>
    </w:tbl>
    <w:p w14:paraId="32E881E4" w14:textId="77777777" w:rsidR="00243319" w:rsidRDefault="00243319" w:rsidP="18A8610B">
      <w:pPr>
        <w:spacing w:after="0" w:line="240" w:lineRule="auto"/>
        <w:rPr>
          <w:rFonts w:ascii="Arial" w:hAnsi="Arial" w:cs="Arial"/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187"/>
        <w:gridCol w:w="3006"/>
      </w:tblGrid>
      <w:tr w:rsidR="00712B82" w14:paraId="33AF4C2E" w14:textId="77777777" w:rsidTr="18A8610B">
        <w:tc>
          <w:tcPr>
            <w:tcW w:w="9016" w:type="dxa"/>
            <w:gridSpan w:val="3"/>
            <w:shd w:val="clear" w:color="auto" w:fill="CAEDFB" w:themeFill="accent4" w:themeFillTint="33"/>
          </w:tcPr>
          <w:p w14:paraId="31EB8738" w14:textId="4070BF0D" w:rsidR="00712B82" w:rsidRPr="00D86912" w:rsidRDefault="0023197A" w:rsidP="18A8610B">
            <w:pPr>
              <w:rPr>
                <w:rFonts w:ascii="Arial" w:hAnsi="Arial" w:cs="Arial"/>
                <w:b/>
                <w:bCs/>
                <w:lang w:val="en-GB"/>
              </w:rPr>
            </w:pPr>
            <w:r w:rsidRPr="18A8610B">
              <w:rPr>
                <w:rFonts w:ascii="Arial" w:hAnsi="Arial" w:cs="Arial"/>
                <w:b/>
                <w:bCs/>
                <w:lang w:val="en-GB"/>
              </w:rPr>
              <w:t>Non-Members</w:t>
            </w:r>
            <w:r w:rsidR="00712B82" w:rsidRPr="18A8610B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</w:tr>
      <w:tr w:rsidR="00712B82" w14:paraId="07629DD5" w14:textId="77777777" w:rsidTr="18A8610B">
        <w:tc>
          <w:tcPr>
            <w:tcW w:w="3823" w:type="dxa"/>
            <w:shd w:val="clear" w:color="auto" w:fill="CAEDFB" w:themeFill="accent4" w:themeFillTint="33"/>
          </w:tcPr>
          <w:p w14:paraId="670A5C92" w14:textId="77777777" w:rsidR="00712B82" w:rsidRPr="00D86912" w:rsidRDefault="00712B82" w:rsidP="18A8610B">
            <w:pPr>
              <w:rPr>
                <w:rFonts w:ascii="Arial" w:hAnsi="Arial" w:cs="Arial"/>
                <w:b/>
                <w:bCs/>
              </w:rPr>
            </w:pPr>
            <w:r w:rsidRPr="18A8610B">
              <w:rPr>
                <w:rFonts w:ascii="Arial" w:hAnsi="Arial" w:cs="Arial"/>
                <w:b/>
                <w:bCs/>
              </w:rPr>
              <w:t>Full conference registration</w:t>
            </w:r>
          </w:p>
        </w:tc>
        <w:tc>
          <w:tcPr>
            <w:tcW w:w="2187" w:type="dxa"/>
            <w:shd w:val="clear" w:color="auto" w:fill="CAEDFB" w:themeFill="accent4" w:themeFillTint="33"/>
          </w:tcPr>
          <w:p w14:paraId="138E4168" w14:textId="77777777" w:rsidR="00712B82" w:rsidRPr="00D86912" w:rsidRDefault="00712B82" w:rsidP="18A8610B">
            <w:pPr>
              <w:rPr>
                <w:rFonts w:ascii="Arial" w:hAnsi="Arial" w:cs="Arial"/>
                <w:b/>
                <w:bCs/>
                <w:lang w:val="en-GB"/>
              </w:rPr>
            </w:pPr>
            <w:r w:rsidRPr="18A8610B">
              <w:rPr>
                <w:rFonts w:ascii="Arial" w:hAnsi="Arial" w:cs="Arial"/>
                <w:b/>
                <w:bCs/>
                <w:lang w:val="en-GB"/>
              </w:rPr>
              <w:t>Cost</w:t>
            </w:r>
          </w:p>
        </w:tc>
        <w:tc>
          <w:tcPr>
            <w:tcW w:w="3006" w:type="dxa"/>
            <w:shd w:val="clear" w:color="auto" w:fill="CAEDFB" w:themeFill="accent4" w:themeFillTint="33"/>
          </w:tcPr>
          <w:p w14:paraId="536FE9A1" w14:textId="3E7B2074" w:rsidR="00712B82" w:rsidRPr="00D86912" w:rsidRDefault="0023197A" w:rsidP="18A8610B">
            <w:pPr>
              <w:rPr>
                <w:rFonts w:ascii="Arial" w:hAnsi="Arial" w:cs="Arial"/>
                <w:b/>
                <w:bCs/>
                <w:lang w:val="en-GB"/>
              </w:rPr>
            </w:pPr>
            <w:r w:rsidRPr="18A8610B">
              <w:rPr>
                <w:rFonts w:ascii="Arial" w:hAnsi="Arial" w:cs="Arial"/>
                <w:b/>
                <w:bCs/>
                <w:lang w:val="en-GB"/>
              </w:rPr>
              <w:t>Dates</w:t>
            </w:r>
          </w:p>
        </w:tc>
      </w:tr>
      <w:tr w:rsidR="00712B82" w14:paraId="45E53AC4" w14:textId="77777777" w:rsidTr="18A8610B">
        <w:tc>
          <w:tcPr>
            <w:tcW w:w="3823" w:type="dxa"/>
          </w:tcPr>
          <w:p w14:paraId="6D4DADC6" w14:textId="4A4E873D" w:rsidR="00712B82" w:rsidRPr="00D86912" w:rsidRDefault="0023197A" w:rsidP="18A8610B">
            <w:pPr>
              <w:rPr>
                <w:rFonts w:ascii="Arial" w:hAnsi="Arial" w:cs="Arial"/>
                <w:lang w:val="en-GB"/>
              </w:rPr>
            </w:pPr>
            <w:r w:rsidRPr="18A8610B">
              <w:rPr>
                <w:rFonts w:ascii="Arial" w:hAnsi="Arial" w:cs="Arial"/>
              </w:rPr>
              <w:t>Non-Member e</w:t>
            </w:r>
            <w:r w:rsidR="00712B82" w:rsidRPr="18A8610B">
              <w:rPr>
                <w:rFonts w:ascii="Arial" w:hAnsi="Arial" w:cs="Arial"/>
              </w:rPr>
              <w:t xml:space="preserve">arly bird </w:t>
            </w:r>
          </w:p>
        </w:tc>
        <w:tc>
          <w:tcPr>
            <w:tcW w:w="2187" w:type="dxa"/>
          </w:tcPr>
          <w:p w14:paraId="58106403" w14:textId="0B74C552" w:rsidR="00712B82" w:rsidRPr="00D86912" w:rsidRDefault="00712B82" w:rsidP="18A8610B">
            <w:pPr>
              <w:rPr>
                <w:rFonts w:ascii="Arial" w:hAnsi="Arial" w:cs="Arial"/>
                <w:lang w:val="en-GB"/>
              </w:rPr>
            </w:pPr>
            <w:r w:rsidRPr="18A8610B">
              <w:rPr>
                <w:rFonts w:ascii="Arial" w:hAnsi="Arial" w:cs="Arial"/>
              </w:rPr>
              <w:t>$1,790</w:t>
            </w:r>
          </w:p>
        </w:tc>
        <w:tc>
          <w:tcPr>
            <w:tcW w:w="3006" w:type="dxa"/>
          </w:tcPr>
          <w:p w14:paraId="07D9B444" w14:textId="0B47867F" w:rsidR="00712B82" w:rsidRPr="00D86912" w:rsidRDefault="0023197A" w:rsidP="18A8610B">
            <w:pPr>
              <w:rPr>
                <w:rFonts w:ascii="Arial" w:hAnsi="Arial" w:cs="Arial"/>
                <w:lang w:val="en-GB"/>
              </w:rPr>
            </w:pPr>
            <w:r w:rsidRPr="18A8610B">
              <w:rPr>
                <w:rFonts w:ascii="Arial" w:hAnsi="Arial" w:cs="Arial"/>
              </w:rPr>
              <w:t xml:space="preserve">Until </w:t>
            </w:r>
            <w:r w:rsidR="00712B82" w:rsidRPr="18A8610B">
              <w:rPr>
                <w:rFonts w:ascii="Arial" w:hAnsi="Arial" w:cs="Arial"/>
              </w:rPr>
              <w:t>23 January 2026</w:t>
            </w:r>
          </w:p>
        </w:tc>
      </w:tr>
      <w:tr w:rsidR="00712B82" w14:paraId="3AD82734" w14:textId="77777777" w:rsidTr="18A8610B">
        <w:tc>
          <w:tcPr>
            <w:tcW w:w="3823" w:type="dxa"/>
          </w:tcPr>
          <w:p w14:paraId="060C5589" w14:textId="63C7055F" w:rsidR="00712B82" w:rsidRPr="00326A7B" w:rsidRDefault="0023197A" w:rsidP="18A8610B">
            <w:pPr>
              <w:rPr>
                <w:rFonts w:ascii="Arial" w:hAnsi="Arial" w:cs="Arial"/>
                <w:b/>
                <w:bCs/>
                <w:lang w:val="en-GB"/>
              </w:rPr>
            </w:pPr>
            <w:r w:rsidRPr="18A8610B">
              <w:rPr>
                <w:rFonts w:ascii="Arial" w:hAnsi="Arial" w:cs="Arial"/>
              </w:rPr>
              <w:t>Non-</w:t>
            </w:r>
            <w:r w:rsidR="00712B82" w:rsidRPr="18A8610B">
              <w:rPr>
                <w:rFonts w:ascii="Arial" w:hAnsi="Arial" w:cs="Arial"/>
              </w:rPr>
              <w:t>Member standard</w:t>
            </w:r>
          </w:p>
        </w:tc>
        <w:tc>
          <w:tcPr>
            <w:tcW w:w="2187" w:type="dxa"/>
          </w:tcPr>
          <w:p w14:paraId="223A2491" w14:textId="24AF2145" w:rsidR="00712B82" w:rsidRDefault="00712B82" w:rsidP="18A8610B">
            <w:pPr>
              <w:rPr>
                <w:rFonts w:ascii="Arial" w:hAnsi="Arial" w:cs="Arial"/>
                <w:b/>
                <w:bCs/>
                <w:lang w:val="en-GB"/>
              </w:rPr>
            </w:pPr>
            <w:r w:rsidRPr="18A8610B">
              <w:rPr>
                <w:rFonts w:ascii="Arial" w:hAnsi="Arial" w:cs="Arial"/>
              </w:rPr>
              <w:t>$1,950</w:t>
            </w:r>
          </w:p>
        </w:tc>
        <w:tc>
          <w:tcPr>
            <w:tcW w:w="3006" w:type="dxa"/>
          </w:tcPr>
          <w:p w14:paraId="2B998034" w14:textId="74BB0E65" w:rsidR="00712B82" w:rsidRPr="00326A7B" w:rsidRDefault="003610CE" w:rsidP="18A8610B">
            <w:pPr>
              <w:rPr>
                <w:rFonts w:ascii="Arial" w:hAnsi="Arial" w:cs="Arial"/>
                <w:lang w:val="en-GB"/>
              </w:rPr>
            </w:pPr>
            <w:r w:rsidRPr="18A8610B">
              <w:rPr>
                <w:rFonts w:ascii="Arial" w:hAnsi="Arial" w:cs="Arial"/>
              </w:rPr>
              <w:t xml:space="preserve">24 January – </w:t>
            </w:r>
            <w:r w:rsidR="00712B82" w:rsidRPr="18A8610B">
              <w:rPr>
                <w:rFonts w:ascii="Arial" w:hAnsi="Arial" w:cs="Arial"/>
              </w:rPr>
              <w:t>9 April 2026</w:t>
            </w:r>
          </w:p>
        </w:tc>
      </w:tr>
      <w:tr w:rsidR="00712B82" w14:paraId="792D4B8A" w14:textId="77777777" w:rsidTr="18A8610B">
        <w:tc>
          <w:tcPr>
            <w:tcW w:w="3823" w:type="dxa"/>
          </w:tcPr>
          <w:p w14:paraId="1164C757" w14:textId="3CB236CA" w:rsidR="00712B82" w:rsidRPr="00326A7B" w:rsidRDefault="0023197A" w:rsidP="18A8610B">
            <w:pPr>
              <w:rPr>
                <w:rFonts w:ascii="Arial" w:hAnsi="Arial" w:cs="Arial"/>
                <w:lang w:val="en-GB"/>
              </w:rPr>
            </w:pPr>
            <w:r w:rsidRPr="18A8610B">
              <w:rPr>
                <w:rFonts w:ascii="Arial" w:hAnsi="Arial" w:cs="Arial"/>
                <w:lang w:val="en-GB"/>
              </w:rPr>
              <w:t>Non-</w:t>
            </w:r>
            <w:r w:rsidR="00712B82" w:rsidRPr="18A8610B">
              <w:rPr>
                <w:rFonts w:ascii="Arial" w:hAnsi="Arial" w:cs="Arial"/>
                <w:lang w:val="en-GB"/>
              </w:rPr>
              <w:t>Member late</w:t>
            </w:r>
          </w:p>
        </w:tc>
        <w:tc>
          <w:tcPr>
            <w:tcW w:w="2187" w:type="dxa"/>
          </w:tcPr>
          <w:p w14:paraId="62401917" w14:textId="5AA2B3BF" w:rsidR="00712B82" w:rsidRDefault="00712B82" w:rsidP="18A8610B">
            <w:pPr>
              <w:rPr>
                <w:rFonts w:ascii="Arial" w:hAnsi="Arial" w:cs="Arial"/>
                <w:b/>
                <w:bCs/>
                <w:lang w:val="en-GB"/>
              </w:rPr>
            </w:pPr>
            <w:r w:rsidRPr="18A8610B">
              <w:rPr>
                <w:rFonts w:ascii="Arial" w:hAnsi="Arial" w:cs="Arial"/>
              </w:rPr>
              <w:t>$2,190</w:t>
            </w:r>
          </w:p>
        </w:tc>
        <w:tc>
          <w:tcPr>
            <w:tcW w:w="3006" w:type="dxa"/>
          </w:tcPr>
          <w:p w14:paraId="500F61F1" w14:textId="744B07D7" w:rsidR="00712B82" w:rsidRPr="00326A7B" w:rsidRDefault="003610CE" w:rsidP="18A8610B">
            <w:pPr>
              <w:rPr>
                <w:rFonts w:ascii="Arial" w:hAnsi="Arial" w:cs="Arial"/>
                <w:lang w:val="en-GB"/>
              </w:rPr>
            </w:pPr>
            <w:r w:rsidRPr="18A8610B">
              <w:rPr>
                <w:rFonts w:ascii="Arial" w:hAnsi="Arial" w:cs="Arial"/>
              </w:rPr>
              <w:t xml:space="preserve">10 April – </w:t>
            </w:r>
            <w:r w:rsidR="00712B82" w:rsidRPr="18A8610B">
              <w:rPr>
                <w:rFonts w:ascii="Arial" w:hAnsi="Arial" w:cs="Arial"/>
              </w:rPr>
              <w:t>29</w:t>
            </w:r>
            <w:r w:rsidRPr="18A8610B">
              <w:rPr>
                <w:rFonts w:ascii="Arial" w:hAnsi="Arial" w:cs="Arial"/>
              </w:rPr>
              <w:t xml:space="preserve"> </w:t>
            </w:r>
            <w:r w:rsidR="00712B82" w:rsidRPr="18A8610B">
              <w:rPr>
                <w:rFonts w:ascii="Arial" w:hAnsi="Arial" w:cs="Arial"/>
              </w:rPr>
              <w:t>April 2026</w:t>
            </w:r>
          </w:p>
        </w:tc>
      </w:tr>
    </w:tbl>
    <w:p w14:paraId="6B72E5EC" w14:textId="77777777" w:rsidR="00712B82" w:rsidRDefault="00712B82" w:rsidP="00FB2A62">
      <w:pPr>
        <w:spacing w:after="0" w:line="240" w:lineRule="auto"/>
        <w:rPr>
          <w:rFonts w:ascii="Arial" w:hAnsi="Arial" w:cs="Arial"/>
          <w:b/>
          <w:bCs/>
          <w:lang w:val="en-GB"/>
        </w:rPr>
      </w:pPr>
    </w:p>
    <w:p w14:paraId="54807016" w14:textId="77777777" w:rsidR="00243319" w:rsidRDefault="00243319" w:rsidP="00FB2A62">
      <w:pPr>
        <w:spacing w:after="0" w:line="240" w:lineRule="auto"/>
        <w:rPr>
          <w:rFonts w:ascii="Arial" w:hAnsi="Arial" w:cs="Arial"/>
          <w:b/>
          <w:bCs/>
          <w:lang w:val="en-GB"/>
        </w:rPr>
      </w:pPr>
    </w:p>
    <w:p w14:paraId="7702A739" w14:textId="1CCBE0EC" w:rsidR="00FB2A62" w:rsidRDefault="00556B87" w:rsidP="00FB2A62">
      <w:pPr>
        <w:spacing w:after="0" w:line="240" w:lineRule="auto"/>
        <w:rPr>
          <w:rFonts w:ascii="Arial" w:hAnsi="Arial" w:cs="Arial"/>
          <w:lang w:val="en-GB"/>
        </w:rPr>
      </w:pPr>
      <w:r w:rsidRPr="00F26138">
        <w:rPr>
          <w:rFonts w:ascii="Arial" w:hAnsi="Arial" w:cs="Arial"/>
          <w:b/>
          <w:bCs/>
          <w:lang w:val="en-GB"/>
        </w:rPr>
        <w:t>Workshops &amp; Social Events:</w:t>
      </w:r>
      <w:r w:rsidRPr="00F26138">
        <w:rPr>
          <w:rFonts w:ascii="Arial" w:hAnsi="Arial" w:cs="Arial"/>
          <w:lang w:val="en-GB"/>
        </w:rPr>
        <w:t xml:space="preserve"> </w:t>
      </w:r>
      <w:r w:rsidRPr="00F26138">
        <w:rPr>
          <w:rFonts w:ascii="Arial" w:hAnsi="Arial" w:cs="Arial"/>
          <w:highlight w:val="yellow"/>
          <w:lang w:val="en-GB"/>
        </w:rPr>
        <w:t>$XXXXX</w:t>
      </w:r>
    </w:p>
    <w:p w14:paraId="571400C5" w14:textId="77777777" w:rsidR="00556B87" w:rsidRDefault="00556B87" w:rsidP="00FB2A62">
      <w:pPr>
        <w:spacing w:after="0" w:line="240" w:lineRule="auto"/>
        <w:rPr>
          <w:rFonts w:ascii="Arial" w:hAnsi="Arial" w:cs="Arial"/>
          <w:lang w:val="en-GB"/>
        </w:rPr>
      </w:pPr>
    </w:p>
    <w:p w14:paraId="66DBC0FC" w14:textId="618BCC6A" w:rsidR="0056577B" w:rsidRDefault="0056577B" w:rsidP="00FB2A62">
      <w:pPr>
        <w:spacing w:after="0" w:line="240" w:lineRule="auto"/>
        <w:rPr>
          <w:rFonts w:ascii="Arial" w:hAnsi="Arial" w:cs="Arial"/>
          <w:lang w:val="en-GB"/>
        </w:rPr>
      </w:pPr>
      <w:r w:rsidRPr="0056577B">
        <w:rPr>
          <w:rFonts w:ascii="Arial" w:hAnsi="Arial" w:cs="Arial"/>
          <w:highlight w:val="yellow"/>
          <w:lang w:val="en-GB"/>
        </w:rPr>
        <w:t xml:space="preserve">[View </w:t>
      </w:r>
      <w:hyperlink r:id="rId13" w:history="1">
        <w:r w:rsidRPr="0056577B">
          <w:rPr>
            <w:rStyle w:val="Hyperlink"/>
            <w:rFonts w:ascii="Arial" w:hAnsi="Arial" w:cs="Arial"/>
            <w:highlight w:val="yellow"/>
            <w:lang w:val="en-GB"/>
          </w:rPr>
          <w:t>workshop and social event</w:t>
        </w:r>
      </w:hyperlink>
      <w:r w:rsidRPr="0056577B">
        <w:rPr>
          <w:rFonts w:ascii="Arial" w:hAnsi="Arial" w:cs="Arial"/>
          <w:highlight w:val="yellow"/>
          <w:lang w:val="en-GB"/>
        </w:rPr>
        <w:t xml:space="preserve"> options on the website]</w:t>
      </w:r>
    </w:p>
    <w:p w14:paraId="6E95D223" w14:textId="77777777" w:rsidR="0056577B" w:rsidRPr="00F26138" w:rsidRDefault="0056577B" w:rsidP="00FB2A62">
      <w:pPr>
        <w:spacing w:after="0" w:line="240" w:lineRule="auto"/>
        <w:rPr>
          <w:rFonts w:ascii="Arial" w:hAnsi="Arial" w:cs="Arial"/>
          <w:lang w:val="en-GB"/>
        </w:rPr>
      </w:pPr>
    </w:p>
    <w:p w14:paraId="3BD62C18" w14:textId="00BBF6CC" w:rsidR="00FB2A62" w:rsidRPr="00F26138" w:rsidRDefault="00FB2A62" w:rsidP="00FB2A62">
      <w:pPr>
        <w:spacing w:after="0" w:line="240" w:lineRule="auto"/>
        <w:rPr>
          <w:rFonts w:ascii="Arial" w:hAnsi="Arial" w:cs="Arial"/>
          <w:lang w:val="en-GB"/>
        </w:rPr>
      </w:pPr>
      <w:r w:rsidRPr="00F26138">
        <w:rPr>
          <w:rFonts w:ascii="Arial" w:hAnsi="Arial" w:cs="Arial"/>
          <w:lang w:val="en-GB"/>
        </w:rPr>
        <w:t xml:space="preserve">Thank you for considering </w:t>
      </w:r>
      <w:r w:rsidR="4F8F9B72" w:rsidRPr="00F26138">
        <w:rPr>
          <w:rFonts w:ascii="Arial" w:hAnsi="Arial" w:cs="Arial"/>
          <w:lang w:val="en-GB"/>
        </w:rPr>
        <w:t xml:space="preserve">my </w:t>
      </w:r>
      <w:r w:rsidRPr="00F26138">
        <w:rPr>
          <w:rFonts w:ascii="Arial" w:hAnsi="Arial" w:cs="Arial"/>
          <w:lang w:val="en-GB"/>
        </w:rPr>
        <w:t xml:space="preserve">request. I welcome the opportunity </w:t>
      </w:r>
      <w:r w:rsidR="55FA7D10" w:rsidRPr="00F26138">
        <w:rPr>
          <w:rFonts w:ascii="Arial" w:hAnsi="Arial" w:cs="Arial"/>
          <w:lang w:val="en-GB"/>
        </w:rPr>
        <w:t>for further discussion</w:t>
      </w:r>
      <w:r w:rsidRPr="00F26138">
        <w:rPr>
          <w:rFonts w:ascii="Arial" w:hAnsi="Arial" w:cs="Arial"/>
          <w:lang w:val="en-GB"/>
        </w:rPr>
        <w:t xml:space="preserve"> </w:t>
      </w:r>
      <w:r w:rsidR="04B491D1" w:rsidRPr="00F26138">
        <w:rPr>
          <w:rFonts w:ascii="Arial" w:hAnsi="Arial" w:cs="Arial"/>
          <w:lang w:val="en-GB"/>
        </w:rPr>
        <w:t xml:space="preserve">to </w:t>
      </w:r>
      <w:r w:rsidRPr="00F26138">
        <w:rPr>
          <w:rFonts w:ascii="Arial" w:hAnsi="Arial" w:cs="Arial"/>
          <w:lang w:val="en-GB"/>
        </w:rPr>
        <w:t>outline how my attendance can best support our work and objectives.</w:t>
      </w:r>
    </w:p>
    <w:p w14:paraId="22666E43" w14:textId="77777777" w:rsidR="00FB2A62" w:rsidRPr="00F26138" w:rsidRDefault="00FB2A62" w:rsidP="00FB2A62">
      <w:pPr>
        <w:spacing w:after="0" w:line="240" w:lineRule="auto"/>
        <w:rPr>
          <w:rFonts w:ascii="Arial" w:hAnsi="Arial" w:cs="Arial"/>
          <w:lang w:val="en-GB"/>
        </w:rPr>
      </w:pPr>
    </w:p>
    <w:p w14:paraId="4EA0B623" w14:textId="77777777" w:rsidR="00FB2A62" w:rsidRPr="00F26138" w:rsidRDefault="00FB2A62" w:rsidP="00FB2A62">
      <w:pPr>
        <w:spacing w:after="0" w:line="240" w:lineRule="auto"/>
        <w:rPr>
          <w:rFonts w:ascii="Arial" w:hAnsi="Arial" w:cs="Arial"/>
        </w:rPr>
      </w:pPr>
      <w:r w:rsidRPr="00F26138">
        <w:rPr>
          <w:rFonts w:ascii="Arial" w:hAnsi="Arial" w:cs="Arial"/>
          <w:lang w:val="en-GB"/>
        </w:rPr>
        <w:t>Kind regards,</w:t>
      </w:r>
    </w:p>
    <w:p w14:paraId="796887C6" w14:textId="2447E230" w:rsidR="572FA95F" w:rsidRPr="00F26138" w:rsidRDefault="572FA95F" w:rsidP="572FA95F">
      <w:pPr>
        <w:spacing w:after="0" w:line="240" w:lineRule="auto"/>
        <w:rPr>
          <w:rFonts w:ascii="Arial" w:hAnsi="Arial" w:cs="Arial"/>
          <w:lang w:val="en-GB"/>
        </w:rPr>
      </w:pPr>
    </w:p>
    <w:p w14:paraId="27FF758A" w14:textId="0412F2C5" w:rsidR="00FB2A62" w:rsidRPr="00F26138" w:rsidRDefault="6E4C6EDE" w:rsidP="00FB2A62">
      <w:pPr>
        <w:spacing w:after="0" w:line="240" w:lineRule="auto"/>
        <w:rPr>
          <w:rFonts w:ascii="Arial" w:hAnsi="Arial" w:cs="Arial"/>
          <w:lang w:val="en-GB"/>
        </w:rPr>
      </w:pPr>
      <w:r w:rsidRPr="00F26138">
        <w:rPr>
          <w:rFonts w:ascii="Arial" w:hAnsi="Arial" w:cs="Arial"/>
          <w:lang w:val="en-GB"/>
        </w:rPr>
        <w:t>&lt;&lt;</w:t>
      </w:r>
      <w:r w:rsidR="00FB2A62" w:rsidRPr="00F26138">
        <w:rPr>
          <w:rFonts w:ascii="Arial" w:hAnsi="Arial" w:cs="Arial"/>
          <w:highlight w:val="yellow"/>
          <w:lang w:val="en-GB"/>
        </w:rPr>
        <w:t>Your Name</w:t>
      </w:r>
      <w:r w:rsidR="6EBC1641" w:rsidRPr="00F26138">
        <w:rPr>
          <w:rFonts w:ascii="Arial" w:hAnsi="Arial" w:cs="Arial"/>
          <w:lang w:val="en-GB"/>
        </w:rPr>
        <w:t>&gt;&gt;</w:t>
      </w:r>
    </w:p>
    <w:sectPr w:rsidR="00FB2A62" w:rsidRPr="00F26138" w:rsidSect="00087814">
      <w:headerReference w:type="default" r:id="rId14"/>
      <w:pgSz w:w="11906" w:h="16838"/>
      <w:pgMar w:top="271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CAE13" w14:textId="77777777" w:rsidR="003E19E6" w:rsidRDefault="003E19E6" w:rsidP="00322201">
      <w:pPr>
        <w:spacing w:after="0" w:line="240" w:lineRule="auto"/>
      </w:pPr>
      <w:r>
        <w:separator/>
      </w:r>
    </w:p>
  </w:endnote>
  <w:endnote w:type="continuationSeparator" w:id="0">
    <w:p w14:paraId="3FD4919B" w14:textId="77777777" w:rsidR="003E19E6" w:rsidRDefault="003E19E6" w:rsidP="00322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C47D0" w14:textId="77777777" w:rsidR="003E19E6" w:rsidRDefault="003E19E6" w:rsidP="00322201">
      <w:pPr>
        <w:spacing w:after="0" w:line="240" w:lineRule="auto"/>
      </w:pPr>
      <w:r>
        <w:separator/>
      </w:r>
    </w:p>
  </w:footnote>
  <w:footnote w:type="continuationSeparator" w:id="0">
    <w:p w14:paraId="63764A4E" w14:textId="77777777" w:rsidR="003E19E6" w:rsidRDefault="003E19E6" w:rsidP="00322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036E" w14:textId="795DB749" w:rsidR="00322201" w:rsidRDefault="005934C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24DEB3" wp14:editId="128506A8">
          <wp:simplePos x="0" y="0"/>
          <wp:positionH relativeFrom="column">
            <wp:posOffset>3335020</wp:posOffset>
          </wp:positionH>
          <wp:positionV relativeFrom="paragraph">
            <wp:posOffset>151765</wp:posOffset>
          </wp:positionV>
          <wp:extent cx="2438400" cy="685800"/>
          <wp:effectExtent l="0" t="0" r="0" b="0"/>
          <wp:wrapNone/>
          <wp:docPr id="2093929996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929996" name="Picture 2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201">
      <w:rPr>
        <w:noProof/>
      </w:rPr>
      <w:drawing>
        <wp:inline distT="0" distB="0" distL="0" distR="0" wp14:anchorId="5EA1EDAE" wp14:editId="2D98E961">
          <wp:extent cx="1312333" cy="918633"/>
          <wp:effectExtent l="0" t="0" r="0" b="0"/>
          <wp:docPr id="13770349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034948" name="Picture 137703494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176" cy="933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2201">
      <w:tab/>
    </w:r>
    <w:r w:rsidR="003222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D4687"/>
    <w:multiLevelType w:val="multilevel"/>
    <w:tmpl w:val="D436D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BE6045"/>
    <w:multiLevelType w:val="hybridMultilevel"/>
    <w:tmpl w:val="C28AE00E"/>
    <w:lvl w:ilvl="0" w:tplc="38F80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6836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107F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CAB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C7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84D3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F23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4F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FA7A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969155">
    <w:abstractNumId w:val="1"/>
  </w:num>
  <w:num w:numId="2" w16cid:durableId="33391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62"/>
    <w:rsid w:val="000476D2"/>
    <w:rsid w:val="00056E49"/>
    <w:rsid w:val="00087814"/>
    <w:rsid w:val="00097C48"/>
    <w:rsid w:val="001A7BE4"/>
    <w:rsid w:val="0023197A"/>
    <w:rsid w:val="00243319"/>
    <w:rsid w:val="0026704D"/>
    <w:rsid w:val="00275A5A"/>
    <w:rsid w:val="00295630"/>
    <w:rsid w:val="00305F14"/>
    <w:rsid w:val="00322201"/>
    <w:rsid w:val="00326A7B"/>
    <w:rsid w:val="00353788"/>
    <w:rsid w:val="003610CE"/>
    <w:rsid w:val="003E19E6"/>
    <w:rsid w:val="003F745A"/>
    <w:rsid w:val="00433482"/>
    <w:rsid w:val="00556B87"/>
    <w:rsid w:val="0056577B"/>
    <w:rsid w:val="005708D9"/>
    <w:rsid w:val="005819BB"/>
    <w:rsid w:val="005934C4"/>
    <w:rsid w:val="005D32EF"/>
    <w:rsid w:val="00621B84"/>
    <w:rsid w:val="00694C34"/>
    <w:rsid w:val="00712B82"/>
    <w:rsid w:val="00783DEC"/>
    <w:rsid w:val="007E6328"/>
    <w:rsid w:val="00802366"/>
    <w:rsid w:val="00830A55"/>
    <w:rsid w:val="008E3472"/>
    <w:rsid w:val="0091308A"/>
    <w:rsid w:val="00A52E12"/>
    <w:rsid w:val="00B07FDF"/>
    <w:rsid w:val="00B65675"/>
    <w:rsid w:val="00B93BF0"/>
    <w:rsid w:val="00D0338B"/>
    <w:rsid w:val="00D60D62"/>
    <w:rsid w:val="00D62A0F"/>
    <w:rsid w:val="00D86912"/>
    <w:rsid w:val="00D872C9"/>
    <w:rsid w:val="00EA6D49"/>
    <w:rsid w:val="00ED6DC0"/>
    <w:rsid w:val="00F26138"/>
    <w:rsid w:val="00FB2A62"/>
    <w:rsid w:val="03105D70"/>
    <w:rsid w:val="033C7883"/>
    <w:rsid w:val="044A36B2"/>
    <w:rsid w:val="04B491D1"/>
    <w:rsid w:val="07B14DB3"/>
    <w:rsid w:val="09EBBD95"/>
    <w:rsid w:val="0A7E51F4"/>
    <w:rsid w:val="0B2E5856"/>
    <w:rsid w:val="0B9CB33F"/>
    <w:rsid w:val="0D1A77BE"/>
    <w:rsid w:val="0D8E1F61"/>
    <w:rsid w:val="0DC9B8AE"/>
    <w:rsid w:val="0DEF8E17"/>
    <w:rsid w:val="0FB57914"/>
    <w:rsid w:val="0FB678E1"/>
    <w:rsid w:val="0FC42F5F"/>
    <w:rsid w:val="0FEB1C56"/>
    <w:rsid w:val="116983FE"/>
    <w:rsid w:val="15E2EF2F"/>
    <w:rsid w:val="15F92EA4"/>
    <w:rsid w:val="16B0A1E1"/>
    <w:rsid w:val="16D5218F"/>
    <w:rsid w:val="1861F16C"/>
    <w:rsid w:val="18A8610B"/>
    <w:rsid w:val="199A51F1"/>
    <w:rsid w:val="19E04BA1"/>
    <w:rsid w:val="1A87B106"/>
    <w:rsid w:val="1A965B04"/>
    <w:rsid w:val="1ABC781C"/>
    <w:rsid w:val="1B1B7250"/>
    <w:rsid w:val="1C9ADAE0"/>
    <w:rsid w:val="1CA990BA"/>
    <w:rsid w:val="1EAC2C1F"/>
    <w:rsid w:val="1F0E7772"/>
    <w:rsid w:val="1FCB7839"/>
    <w:rsid w:val="209FA5A6"/>
    <w:rsid w:val="2131DB4E"/>
    <w:rsid w:val="21EC3AE4"/>
    <w:rsid w:val="23945492"/>
    <w:rsid w:val="248827BE"/>
    <w:rsid w:val="2530C108"/>
    <w:rsid w:val="256F3F0E"/>
    <w:rsid w:val="267DFDE2"/>
    <w:rsid w:val="28B65CD0"/>
    <w:rsid w:val="291BE0E8"/>
    <w:rsid w:val="29955CDF"/>
    <w:rsid w:val="2A734987"/>
    <w:rsid w:val="2C0A071E"/>
    <w:rsid w:val="2D25C435"/>
    <w:rsid w:val="2E29BC38"/>
    <w:rsid w:val="2E6AD630"/>
    <w:rsid w:val="2F680069"/>
    <w:rsid w:val="302C5CDC"/>
    <w:rsid w:val="312EE317"/>
    <w:rsid w:val="31F20B4C"/>
    <w:rsid w:val="32DC21FD"/>
    <w:rsid w:val="34CC204A"/>
    <w:rsid w:val="35184F13"/>
    <w:rsid w:val="3648FBEE"/>
    <w:rsid w:val="36FFE2D0"/>
    <w:rsid w:val="3798A59D"/>
    <w:rsid w:val="37E5F0CF"/>
    <w:rsid w:val="3A7211BD"/>
    <w:rsid w:val="3B753D31"/>
    <w:rsid w:val="3CDDD873"/>
    <w:rsid w:val="3DBD8913"/>
    <w:rsid w:val="3EA7CD7B"/>
    <w:rsid w:val="41099D1D"/>
    <w:rsid w:val="417B37F3"/>
    <w:rsid w:val="42C66137"/>
    <w:rsid w:val="449F4AD5"/>
    <w:rsid w:val="45893443"/>
    <w:rsid w:val="46A0A0D4"/>
    <w:rsid w:val="4744FF63"/>
    <w:rsid w:val="486C8F00"/>
    <w:rsid w:val="48DD8C95"/>
    <w:rsid w:val="4B83E41B"/>
    <w:rsid w:val="4CDEC48C"/>
    <w:rsid w:val="4DFC7CEE"/>
    <w:rsid w:val="4F79A151"/>
    <w:rsid w:val="4F8F9B72"/>
    <w:rsid w:val="4FA16AA5"/>
    <w:rsid w:val="5007ADA2"/>
    <w:rsid w:val="50E8ED11"/>
    <w:rsid w:val="50FCB66E"/>
    <w:rsid w:val="52931F70"/>
    <w:rsid w:val="54E12716"/>
    <w:rsid w:val="55F83437"/>
    <w:rsid w:val="55FA7D10"/>
    <w:rsid w:val="56C3A366"/>
    <w:rsid w:val="572FA95F"/>
    <w:rsid w:val="580209AC"/>
    <w:rsid w:val="58DC3C16"/>
    <w:rsid w:val="594514AB"/>
    <w:rsid w:val="595ADA07"/>
    <w:rsid w:val="59F4B0FA"/>
    <w:rsid w:val="5A10F6A3"/>
    <w:rsid w:val="5ACB1EF1"/>
    <w:rsid w:val="5ACD384A"/>
    <w:rsid w:val="5B84C3DC"/>
    <w:rsid w:val="5D0A15AD"/>
    <w:rsid w:val="5DBF2ADB"/>
    <w:rsid w:val="615A6CDE"/>
    <w:rsid w:val="61649D1F"/>
    <w:rsid w:val="63CB9236"/>
    <w:rsid w:val="64009866"/>
    <w:rsid w:val="6441681F"/>
    <w:rsid w:val="6555C082"/>
    <w:rsid w:val="656668BE"/>
    <w:rsid w:val="65B56E43"/>
    <w:rsid w:val="6765B526"/>
    <w:rsid w:val="68E5D208"/>
    <w:rsid w:val="6A741D41"/>
    <w:rsid w:val="6AAA5C03"/>
    <w:rsid w:val="6E4C6EDE"/>
    <w:rsid w:val="6EBC1641"/>
    <w:rsid w:val="6FA83BDF"/>
    <w:rsid w:val="70BA8D2B"/>
    <w:rsid w:val="716C86A8"/>
    <w:rsid w:val="722C85B8"/>
    <w:rsid w:val="73FC6ADC"/>
    <w:rsid w:val="752E6E1E"/>
    <w:rsid w:val="759C2FDD"/>
    <w:rsid w:val="76FFDB5F"/>
    <w:rsid w:val="7789932B"/>
    <w:rsid w:val="77BC5D16"/>
    <w:rsid w:val="78D26DE5"/>
    <w:rsid w:val="7A41DEA4"/>
    <w:rsid w:val="7A81AE9C"/>
    <w:rsid w:val="7AD1AA43"/>
    <w:rsid w:val="7CDA7D7B"/>
    <w:rsid w:val="7DD71ECF"/>
    <w:rsid w:val="7DE52C37"/>
    <w:rsid w:val="7E5FD9C4"/>
    <w:rsid w:val="7E6CA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52F39"/>
  <w15:chartTrackingRefBased/>
  <w15:docId w15:val="{E88F3D6B-4B65-4AD4-8155-72F0FA87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A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A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A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A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A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A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A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A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A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A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A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A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A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A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A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572FA95F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DE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2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201"/>
  </w:style>
  <w:style w:type="paragraph" w:styleId="Footer">
    <w:name w:val="footer"/>
    <w:basedOn w:val="Normal"/>
    <w:link w:val="FooterChar"/>
    <w:uiPriority w:val="99"/>
    <w:unhideWhenUsed/>
    <w:rsid w:val="00322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201"/>
  </w:style>
  <w:style w:type="character" w:styleId="UnresolvedMention">
    <w:name w:val="Unresolved Mention"/>
    <w:basedOn w:val="DefaultParagraphFont"/>
    <w:uiPriority w:val="99"/>
    <w:semiHidden/>
    <w:unhideWhenUsed/>
    <w:rsid w:val="0026704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43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lianational.alia.org.au/workshops-and-social-event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lia.org.au/Web/Web/Our-Members/Current-Institutional-Members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lianational.alia.org.au/program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alianational.alia.org.a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175a39-d938-4723-866a-744b43f40c6e" xsi:nil="true"/>
    <lcf76f155ced4ddcb4097134ff3c332f xmlns="7990377e-0e6d-445b-9ce8-d84f30abb7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A6B2B46EC5A4881D2A7159C3EADB3" ma:contentTypeVersion="12" ma:contentTypeDescription="Create a new document." ma:contentTypeScope="" ma:versionID="551d801b215c388cfb978e3e1411f939">
  <xsd:schema xmlns:xsd="http://www.w3.org/2001/XMLSchema" xmlns:xs="http://www.w3.org/2001/XMLSchema" xmlns:p="http://schemas.microsoft.com/office/2006/metadata/properties" xmlns:ns2="7990377e-0e6d-445b-9ce8-d84f30abb75d" xmlns:ns3="56175a39-d938-4723-866a-744b43f40c6e" targetNamespace="http://schemas.microsoft.com/office/2006/metadata/properties" ma:root="true" ma:fieldsID="118cfa39a39f9bda465325c58e9d2f5f" ns2:_="" ns3:_="">
    <xsd:import namespace="7990377e-0e6d-445b-9ce8-d84f30abb75d"/>
    <xsd:import namespace="56175a39-d938-4723-866a-744b43f40c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0377e-0e6d-445b-9ce8-d84f30abb7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f5d31f-85b3-4458-9f59-7d0343c5a6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75a39-d938-4723-866a-744b43f40c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bb810a-ef14-4d40-abab-f6ed49675cff}" ma:internalName="TaxCatchAll" ma:showField="CatchAllData" ma:web="56175a39-d938-4723-866a-744b43f40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9ABE96-8C05-49E6-8961-7F4D95669B1D}">
  <ds:schemaRefs>
    <ds:schemaRef ds:uri="http://schemas.microsoft.com/office/2006/metadata/properties"/>
    <ds:schemaRef ds:uri="http://schemas.microsoft.com/office/infopath/2007/PartnerControls"/>
    <ds:schemaRef ds:uri="56175a39-d938-4723-866a-744b43f40c6e"/>
    <ds:schemaRef ds:uri="7990377e-0e6d-445b-9ce8-d84f30abb75d"/>
  </ds:schemaRefs>
</ds:datastoreItem>
</file>

<file path=customXml/itemProps2.xml><?xml version="1.0" encoding="utf-8"?>
<ds:datastoreItem xmlns:ds="http://schemas.openxmlformats.org/officeDocument/2006/customXml" ds:itemID="{216FE8AF-C3F3-45D0-B760-799126AABF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A507A-68F4-46F2-AAC8-F39350806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90377e-0e6d-445b-9ce8-d84f30abb75d"/>
    <ds:schemaRef ds:uri="56175a39-d938-4723-866a-744b43f40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Gee</dc:creator>
  <cp:keywords/>
  <dc:description/>
  <cp:lastModifiedBy>Liz Bradtke</cp:lastModifiedBy>
  <cp:revision>2</cp:revision>
  <dcterms:created xsi:type="dcterms:W3CDTF">2025-12-17T01:20:00Z</dcterms:created>
  <dcterms:modified xsi:type="dcterms:W3CDTF">2025-12-17T01:20:00Z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0x010100FE8A6B2B46EC5A4881D2A7159C3EADB3</vt:lpwstr>
  </property>
  <property fmtid="{D5CDD505-2E9C-101B-9397-08002B2CF9AE}" pid="3" name="MediaServiceImageTags">
    <vt:lpwstr/>
  </property>
</Properties>
</file>